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9A11" w14:textId="77777777" w:rsidR="00604EBB" w:rsidRDefault="00604EBB" w:rsidP="00604EBB"/>
    <w:p w14:paraId="6C0F4AAD" w14:textId="77777777" w:rsidR="00604EBB" w:rsidRDefault="00604EBB" w:rsidP="00604EBB"/>
    <w:p w14:paraId="21B0BA26" w14:textId="77777777" w:rsidR="00604EBB" w:rsidRPr="00651C3B" w:rsidRDefault="00604EBB" w:rsidP="00604EBB">
      <w:pPr>
        <w:rPr>
          <w:b/>
          <w:bCs/>
          <w:sz w:val="40"/>
          <w:szCs w:val="36"/>
        </w:rPr>
      </w:pPr>
      <w:r w:rsidRPr="00651C3B">
        <w:rPr>
          <w:b/>
          <w:bCs/>
          <w:sz w:val="40"/>
          <w:szCs w:val="36"/>
        </w:rPr>
        <w:t>Programme</w:t>
      </w:r>
    </w:p>
    <w:p w14:paraId="13E1FB7B" w14:textId="52908321" w:rsidR="00604EBB" w:rsidRPr="00651C3B" w:rsidRDefault="00604EBB" w:rsidP="00604EBB">
      <w:pPr>
        <w:rPr>
          <w:b/>
          <w:bCs/>
          <w:sz w:val="40"/>
          <w:szCs w:val="36"/>
        </w:rPr>
      </w:pPr>
      <w:r w:rsidRPr="00651C3B">
        <w:rPr>
          <w:b/>
          <w:bCs/>
          <w:sz w:val="40"/>
          <w:szCs w:val="36"/>
        </w:rPr>
        <w:t>Des Rencontres Nationales</w:t>
      </w:r>
      <w:r w:rsidR="005D60DF">
        <w:rPr>
          <w:b/>
          <w:bCs/>
          <w:sz w:val="40"/>
          <w:szCs w:val="36"/>
        </w:rPr>
        <w:br/>
      </w:r>
      <w:r w:rsidRPr="00651C3B">
        <w:rPr>
          <w:b/>
          <w:bCs/>
          <w:sz w:val="40"/>
          <w:szCs w:val="36"/>
        </w:rPr>
        <w:t>Culture et Santé</w:t>
      </w:r>
    </w:p>
    <w:p w14:paraId="5F794F96" w14:textId="77777777" w:rsidR="00604EBB" w:rsidRPr="00651C3B" w:rsidRDefault="00604EBB" w:rsidP="00604EBB">
      <w:pPr>
        <w:rPr>
          <w:b/>
          <w:bCs/>
          <w:sz w:val="40"/>
          <w:szCs w:val="36"/>
        </w:rPr>
      </w:pPr>
      <w:r w:rsidRPr="00651C3B">
        <w:rPr>
          <w:b/>
          <w:bCs/>
          <w:sz w:val="40"/>
          <w:szCs w:val="36"/>
        </w:rPr>
        <w:t>Qui auront lieu à Bordeaux</w:t>
      </w:r>
    </w:p>
    <w:p w14:paraId="4BEF0648" w14:textId="77777777" w:rsidR="00604EBB" w:rsidRPr="00651C3B" w:rsidRDefault="00604EBB" w:rsidP="00604EBB">
      <w:pPr>
        <w:rPr>
          <w:b/>
          <w:bCs/>
          <w:sz w:val="40"/>
          <w:szCs w:val="36"/>
        </w:rPr>
      </w:pPr>
      <w:r w:rsidRPr="00651C3B">
        <w:rPr>
          <w:b/>
          <w:bCs/>
          <w:sz w:val="40"/>
          <w:szCs w:val="36"/>
        </w:rPr>
        <w:t>Mardi 24 novembre et mercredi 25 novembre 2026</w:t>
      </w:r>
    </w:p>
    <w:p w14:paraId="2BD0DB5D" w14:textId="77777777" w:rsidR="00604EBB" w:rsidRDefault="00604EBB" w:rsidP="00604EBB"/>
    <w:p w14:paraId="067C4526" w14:textId="334EA8B1" w:rsidR="00604EBB" w:rsidRDefault="00604EBB" w:rsidP="00604EBB">
      <w:r>
        <w:t xml:space="preserve">Organisées en collaboration avec le réseau Entrelacs, et avec le soutien du Ministère de la Culture, du Ministère de la Santé, des familles, de l’autonomie et des personnes handicapées, de l’Union Européenne, de Culture and Health Platform, de la Fondation </w:t>
      </w:r>
      <w:r w:rsidR="00890A4D">
        <w:t xml:space="preserve">Daniel et Nina </w:t>
      </w:r>
      <w:proofErr w:type="spellStart"/>
      <w:r>
        <w:t>Carasso</w:t>
      </w:r>
      <w:proofErr w:type="spellEnd"/>
      <w:r>
        <w:t>, de la MGEN et de la Casden.</w:t>
      </w:r>
    </w:p>
    <w:p w14:paraId="6875656B" w14:textId="77777777" w:rsidR="00604EBB" w:rsidRDefault="00604EBB" w:rsidP="00604EBB"/>
    <w:p w14:paraId="7AC0B6EC" w14:textId="77777777" w:rsidR="00604EBB" w:rsidRPr="00651C3B" w:rsidRDefault="00604EBB" w:rsidP="00604EBB">
      <w:pPr>
        <w:rPr>
          <w:b/>
          <w:bCs/>
        </w:rPr>
      </w:pPr>
      <w:r w:rsidRPr="00651C3B">
        <w:rPr>
          <w:b/>
          <w:bCs/>
        </w:rPr>
        <w:t>Deux journées de rencontres, pour tous les acteurs des secteurs hospitalier, médico-social, culturel et artistique, jalonnées de temps réflexifs, de tables rondes, d’ateliers et de partages d’expériences.</w:t>
      </w:r>
    </w:p>
    <w:p w14:paraId="4E368201" w14:textId="77777777" w:rsidR="00604EBB" w:rsidRDefault="00604EBB" w:rsidP="00604EBB"/>
    <w:p w14:paraId="1C264D63" w14:textId="77777777" w:rsidR="00604EBB" w:rsidRDefault="00604EBB" w:rsidP="00604EBB"/>
    <w:p w14:paraId="04738D76" w14:textId="77777777" w:rsidR="00604EBB" w:rsidRDefault="00604EBB" w:rsidP="00604EBB"/>
    <w:p w14:paraId="5AEC947A" w14:textId="77777777" w:rsidR="00604EBB" w:rsidRDefault="00604EBB" w:rsidP="00604EBB">
      <w:r>
        <w:br w:type="page"/>
      </w:r>
    </w:p>
    <w:bookmarkStart w:id="0" w:name="_Toc235012992" w:displacedByCustomXml="next"/>
    <w:sdt>
      <w:sdtPr>
        <w:rPr>
          <w:rFonts w:eastAsiaTheme="minorHAnsi" w:cstheme="minorBidi"/>
          <w:b w:val="0"/>
          <w:color w:val="auto"/>
          <w:sz w:val="24"/>
          <w:szCs w:val="22"/>
        </w:rPr>
        <w:id w:val="-1097024685"/>
        <w:docPartObj>
          <w:docPartGallery w:val="Table of Contents"/>
          <w:docPartUnique/>
        </w:docPartObj>
      </w:sdtPr>
      <w:sdtEndPr>
        <w:rPr>
          <w:bCs/>
        </w:rPr>
      </w:sdtEndPr>
      <w:sdtContent>
        <w:p w14:paraId="64D4DD73" w14:textId="5D4FF3F2" w:rsidR="00604EBB" w:rsidRDefault="00604EBB" w:rsidP="00604EBB">
          <w:pPr>
            <w:pStyle w:val="Titre1"/>
          </w:pPr>
          <w:r>
            <w:t>Table des matières</w:t>
          </w:r>
          <w:bookmarkEnd w:id="0"/>
        </w:p>
        <w:p w14:paraId="0EC6541B" w14:textId="3519CD10" w:rsidR="002511F0" w:rsidRDefault="00604EBB">
          <w:pPr>
            <w:pStyle w:val="TM1"/>
            <w:tabs>
              <w:tab w:val="right" w:leader="dot" w:pos="9062"/>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235012992" w:history="1">
            <w:r w:rsidR="002511F0" w:rsidRPr="008F2446">
              <w:rPr>
                <w:rStyle w:val="Lienhypertexte"/>
                <w:noProof/>
              </w:rPr>
              <w:t>Table des matières</w:t>
            </w:r>
            <w:r w:rsidR="002511F0">
              <w:rPr>
                <w:noProof/>
                <w:webHidden/>
              </w:rPr>
              <w:tab/>
            </w:r>
            <w:r w:rsidR="002511F0">
              <w:rPr>
                <w:noProof/>
                <w:webHidden/>
              </w:rPr>
              <w:fldChar w:fldCharType="begin"/>
            </w:r>
            <w:r w:rsidR="002511F0">
              <w:rPr>
                <w:noProof/>
                <w:webHidden/>
              </w:rPr>
              <w:instrText xml:space="preserve"> PAGEREF _Toc235012992 \h </w:instrText>
            </w:r>
            <w:r w:rsidR="002511F0">
              <w:rPr>
                <w:noProof/>
                <w:webHidden/>
              </w:rPr>
            </w:r>
            <w:r w:rsidR="002511F0">
              <w:rPr>
                <w:noProof/>
                <w:webHidden/>
              </w:rPr>
              <w:fldChar w:fldCharType="separate"/>
            </w:r>
            <w:r w:rsidR="002511F0">
              <w:rPr>
                <w:noProof/>
                <w:webHidden/>
              </w:rPr>
              <w:t>2</w:t>
            </w:r>
            <w:r w:rsidR="002511F0">
              <w:rPr>
                <w:noProof/>
                <w:webHidden/>
              </w:rPr>
              <w:fldChar w:fldCharType="end"/>
            </w:r>
          </w:hyperlink>
        </w:p>
        <w:p w14:paraId="69955ABC" w14:textId="46118895" w:rsidR="002511F0" w:rsidRDefault="00766649">
          <w:pPr>
            <w:pStyle w:val="TM1"/>
            <w:tabs>
              <w:tab w:val="right" w:leader="dot" w:pos="9062"/>
            </w:tabs>
            <w:rPr>
              <w:rFonts w:asciiTheme="minorHAnsi" w:eastAsiaTheme="minorEastAsia" w:hAnsiTheme="minorHAnsi"/>
              <w:noProof/>
              <w:sz w:val="22"/>
              <w:lang w:eastAsia="fr-FR"/>
            </w:rPr>
          </w:pPr>
          <w:hyperlink w:anchor="_Toc235012993" w:history="1">
            <w:r w:rsidR="002511F0" w:rsidRPr="008F2446">
              <w:rPr>
                <w:rStyle w:val="Lienhypertexte"/>
                <w:noProof/>
              </w:rPr>
              <w:t>Avant-propos</w:t>
            </w:r>
            <w:r w:rsidR="002511F0">
              <w:rPr>
                <w:noProof/>
                <w:webHidden/>
              </w:rPr>
              <w:tab/>
            </w:r>
            <w:r w:rsidR="002511F0">
              <w:rPr>
                <w:noProof/>
                <w:webHidden/>
              </w:rPr>
              <w:fldChar w:fldCharType="begin"/>
            </w:r>
            <w:r w:rsidR="002511F0">
              <w:rPr>
                <w:noProof/>
                <w:webHidden/>
              </w:rPr>
              <w:instrText xml:space="preserve"> PAGEREF _Toc235012993 \h </w:instrText>
            </w:r>
            <w:r w:rsidR="002511F0">
              <w:rPr>
                <w:noProof/>
                <w:webHidden/>
              </w:rPr>
            </w:r>
            <w:r w:rsidR="002511F0">
              <w:rPr>
                <w:noProof/>
                <w:webHidden/>
              </w:rPr>
              <w:fldChar w:fldCharType="separate"/>
            </w:r>
            <w:r w:rsidR="002511F0">
              <w:rPr>
                <w:noProof/>
                <w:webHidden/>
              </w:rPr>
              <w:t>4</w:t>
            </w:r>
            <w:r w:rsidR="002511F0">
              <w:rPr>
                <w:noProof/>
                <w:webHidden/>
              </w:rPr>
              <w:fldChar w:fldCharType="end"/>
            </w:r>
          </w:hyperlink>
        </w:p>
        <w:p w14:paraId="21C6D0B7" w14:textId="36D92038" w:rsidR="002511F0" w:rsidRDefault="00766649">
          <w:pPr>
            <w:pStyle w:val="TM1"/>
            <w:tabs>
              <w:tab w:val="right" w:leader="dot" w:pos="9062"/>
            </w:tabs>
            <w:rPr>
              <w:rFonts w:asciiTheme="minorHAnsi" w:eastAsiaTheme="minorEastAsia" w:hAnsiTheme="minorHAnsi"/>
              <w:noProof/>
              <w:sz w:val="22"/>
              <w:lang w:eastAsia="fr-FR"/>
            </w:rPr>
          </w:pPr>
          <w:hyperlink w:anchor="_Toc235012994" w:history="1">
            <w:r w:rsidR="002511F0" w:rsidRPr="008F2446">
              <w:rPr>
                <w:rStyle w:val="Lienhypertexte"/>
                <w:noProof/>
              </w:rPr>
              <w:t>Mardi 24 novembre 2026 à l’Hôtel de Région</w:t>
            </w:r>
            <w:r w:rsidR="002511F0">
              <w:rPr>
                <w:noProof/>
                <w:webHidden/>
              </w:rPr>
              <w:tab/>
            </w:r>
            <w:r w:rsidR="002511F0">
              <w:rPr>
                <w:noProof/>
                <w:webHidden/>
              </w:rPr>
              <w:fldChar w:fldCharType="begin"/>
            </w:r>
            <w:r w:rsidR="002511F0">
              <w:rPr>
                <w:noProof/>
                <w:webHidden/>
              </w:rPr>
              <w:instrText xml:space="preserve"> PAGEREF _Toc235012994 \h </w:instrText>
            </w:r>
            <w:r w:rsidR="002511F0">
              <w:rPr>
                <w:noProof/>
                <w:webHidden/>
              </w:rPr>
            </w:r>
            <w:r w:rsidR="002511F0">
              <w:rPr>
                <w:noProof/>
                <w:webHidden/>
              </w:rPr>
              <w:fldChar w:fldCharType="separate"/>
            </w:r>
            <w:r w:rsidR="002511F0">
              <w:rPr>
                <w:noProof/>
                <w:webHidden/>
              </w:rPr>
              <w:t>5</w:t>
            </w:r>
            <w:r w:rsidR="002511F0">
              <w:rPr>
                <w:noProof/>
                <w:webHidden/>
              </w:rPr>
              <w:fldChar w:fldCharType="end"/>
            </w:r>
          </w:hyperlink>
        </w:p>
        <w:p w14:paraId="6341BDF7" w14:textId="422B2A67" w:rsidR="002511F0" w:rsidRDefault="00766649">
          <w:pPr>
            <w:pStyle w:val="TM2"/>
            <w:tabs>
              <w:tab w:val="left" w:pos="1540"/>
              <w:tab w:val="right" w:leader="dot" w:pos="9062"/>
            </w:tabs>
            <w:rPr>
              <w:rFonts w:asciiTheme="minorHAnsi" w:eastAsiaTheme="minorEastAsia" w:hAnsiTheme="minorHAnsi"/>
              <w:noProof/>
              <w:sz w:val="22"/>
              <w:lang w:eastAsia="fr-FR"/>
            </w:rPr>
          </w:pPr>
          <w:hyperlink w:anchor="_Toc235012995" w:history="1">
            <w:r w:rsidR="002511F0" w:rsidRPr="008F2446">
              <w:rPr>
                <w:rStyle w:val="Lienhypertexte"/>
                <w:noProof/>
              </w:rPr>
              <w:t>9h-9h30</w:t>
            </w:r>
            <w:r w:rsidR="002511F0">
              <w:rPr>
                <w:rFonts w:asciiTheme="minorHAnsi" w:eastAsiaTheme="minorEastAsia" w:hAnsiTheme="minorHAnsi"/>
                <w:noProof/>
                <w:sz w:val="22"/>
                <w:lang w:eastAsia="fr-FR"/>
              </w:rPr>
              <w:tab/>
            </w:r>
            <w:r w:rsidR="002511F0" w:rsidRPr="008F2446">
              <w:rPr>
                <w:rStyle w:val="Lienhypertexte"/>
                <w:noProof/>
              </w:rPr>
              <w:t>Accueil et émargement</w:t>
            </w:r>
            <w:r w:rsidR="002511F0">
              <w:rPr>
                <w:noProof/>
                <w:webHidden/>
              </w:rPr>
              <w:tab/>
            </w:r>
            <w:r w:rsidR="002511F0">
              <w:rPr>
                <w:noProof/>
                <w:webHidden/>
              </w:rPr>
              <w:fldChar w:fldCharType="begin"/>
            </w:r>
            <w:r w:rsidR="002511F0">
              <w:rPr>
                <w:noProof/>
                <w:webHidden/>
              </w:rPr>
              <w:instrText xml:space="preserve"> PAGEREF _Toc235012995 \h </w:instrText>
            </w:r>
            <w:r w:rsidR="002511F0">
              <w:rPr>
                <w:noProof/>
                <w:webHidden/>
              </w:rPr>
            </w:r>
            <w:r w:rsidR="002511F0">
              <w:rPr>
                <w:noProof/>
                <w:webHidden/>
              </w:rPr>
              <w:fldChar w:fldCharType="separate"/>
            </w:r>
            <w:r w:rsidR="002511F0">
              <w:rPr>
                <w:noProof/>
                <w:webHidden/>
              </w:rPr>
              <w:t>5</w:t>
            </w:r>
            <w:r w:rsidR="002511F0">
              <w:rPr>
                <w:noProof/>
                <w:webHidden/>
              </w:rPr>
              <w:fldChar w:fldCharType="end"/>
            </w:r>
          </w:hyperlink>
        </w:p>
        <w:p w14:paraId="6C21A37D" w14:textId="4F2716F0" w:rsidR="002511F0" w:rsidRDefault="00766649">
          <w:pPr>
            <w:pStyle w:val="TM2"/>
            <w:tabs>
              <w:tab w:val="left" w:pos="1896"/>
              <w:tab w:val="right" w:leader="dot" w:pos="9062"/>
            </w:tabs>
            <w:rPr>
              <w:rFonts w:asciiTheme="minorHAnsi" w:eastAsiaTheme="minorEastAsia" w:hAnsiTheme="minorHAnsi"/>
              <w:noProof/>
              <w:sz w:val="22"/>
              <w:lang w:eastAsia="fr-FR"/>
            </w:rPr>
          </w:pPr>
          <w:hyperlink w:anchor="_Toc235012996" w:history="1">
            <w:r w:rsidR="002511F0" w:rsidRPr="008F2446">
              <w:rPr>
                <w:rStyle w:val="Lienhypertexte"/>
                <w:noProof/>
              </w:rPr>
              <w:t>9h30-10h30</w:t>
            </w:r>
            <w:r w:rsidR="002511F0">
              <w:rPr>
                <w:rFonts w:asciiTheme="minorHAnsi" w:eastAsiaTheme="minorEastAsia" w:hAnsiTheme="minorHAnsi"/>
                <w:noProof/>
                <w:sz w:val="22"/>
                <w:lang w:eastAsia="fr-FR"/>
              </w:rPr>
              <w:tab/>
            </w:r>
            <w:r w:rsidR="002511F0" w:rsidRPr="008F2446">
              <w:rPr>
                <w:rStyle w:val="Lienhypertexte"/>
                <w:noProof/>
              </w:rPr>
              <w:t>Discours d’ouverture</w:t>
            </w:r>
            <w:r w:rsidR="002511F0">
              <w:rPr>
                <w:noProof/>
                <w:webHidden/>
              </w:rPr>
              <w:tab/>
            </w:r>
            <w:r w:rsidR="002511F0">
              <w:rPr>
                <w:noProof/>
                <w:webHidden/>
              </w:rPr>
              <w:fldChar w:fldCharType="begin"/>
            </w:r>
            <w:r w:rsidR="002511F0">
              <w:rPr>
                <w:noProof/>
                <w:webHidden/>
              </w:rPr>
              <w:instrText xml:space="preserve"> PAGEREF _Toc235012996 \h </w:instrText>
            </w:r>
            <w:r w:rsidR="002511F0">
              <w:rPr>
                <w:noProof/>
                <w:webHidden/>
              </w:rPr>
            </w:r>
            <w:r w:rsidR="002511F0">
              <w:rPr>
                <w:noProof/>
                <w:webHidden/>
              </w:rPr>
              <w:fldChar w:fldCharType="separate"/>
            </w:r>
            <w:r w:rsidR="002511F0">
              <w:rPr>
                <w:noProof/>
                <w:webHidden/>
              </w:rPr>
              <w:t>5</w:t>
            </w:r>
            <w:r w:rsidR="002511F0">
              <w:rPr>
                <w:noProof/>
                <w:webHidden/>
              </w:rPr>
              <w:fldChar w:fldCharType="end"/>
            </w:r>
          </w:hyperlink>
        </w:p>
        <w:p w14:paraId="6189EECA" w14:textId="6294752E" w:rsidR="002511F0" w:rsidRDefault="00766649">
          <w:pPr>
            <w:pStyle w:val="TM2"/>
            <w:tabs>
              <w:tab w:val="left" w:pos="2010"/>
              <w:tab w:val="right" w:leader="dot" w:pos="9062"/>
            </w:tabs>
            <w:rPr>
              <w:rFonts w:asciiTheme="minorHAnsi" w:eastAsiaTheme="minorEastAsia" w:hAnsiTheme="minorHAnsi"/>
              <w:noProof/>
              <w:sz w:val="22"/>
              <w:lang w:eastAsia="fr-FR"/>
            </w:rPr>
          </w:pPr>
          <w:hyperlink w:anchor="_Toc235012997" w:history="1">
            <w:r w:rsidR="002511F0" w:rsidRPr="008F2446">
              <w:rPr>
                <w:rStyle w:val="Lienhypertexte"/>
                <w:noProof/>
              </w:rPr>
              <w:t>10h30-12h30</w:t>
            </w:r>
            <w:r w:rsidR="002511F0">
              <w:rPr>
                <w:rFonts w:asciiTheme="minorHAnsi" w:eastAsiaTheme="minorEastAsia" w:hAnsiTheme="minorHAnsi"/>
                <w:noProof/>
                <w:sz w:val="22"/>
                <w:lang w:eastAsia="fr-FR"/>
              </w:rPr>
              <w:tab/>
            </w:r>
            <w:r w:rsidR="002511F0" w:rsidRPr="008F2446">
              <w:rPr>
                <w:rStyle w:val="Lienhypertexte"/>
                <w:noProof/>
              </w:rPr>
              <w:t>Conférence Démocratie, culture et santé</w:t>
            </w:r>
            <w:r w:rsidR="002511F0">
              <w:rPr>
                <w:noProof/>
                <w:webHidden/>
              </w:rPr>
              <w:tab/>
            </w:r>
            <w:r w:rsidR="002511F0">
              <w:rPr>
                <w:noProof/>
                <w:webHidden/>
              </w:rPr>
              <w:fldChar w:fldCharType="begin"/>
            </w:r>
            <w:r w:rsidR="002511F0">
              <w:rPr>
                <w:noProof/>
                <w:webHidden/>
              </w:rPr>
              <w:instrText xml:space="preserve"> PAGEREF _Toc235012997 \h </w:instrText>
            </w:r>
            <w:r w:rsidR="002511F0">
              <w:rPr>
                <w:noProof/>
                <w:webHidden/>
              </w:rPr>
            </w:r>
            <w:r w:rsidR="002511F0">
              <w:rPr>
                <w:noProof/>
                <w:webHidden/>
              </w:rPr>
              <w:fldChar w:fldCharType="separate"/>
            </w:r>
            <w:r w:rsidR="002511F0">
              <w:rPr>
                <w:noProof/>
                <w:webHidden/>
              </w:rPr>
              <w:t>5</w:t>
            </w:r>
            <w:r w:rsidR="002511F0">
              <w:rPr>
                <w:noProof/>
                <w:webHidden/>
              </w:rPr>
              <w:fldChar w:fldCharType="end"/>
            </w:r>
          </w:hyperlink>
        </w:p>
        <w:p w14:paraId="039AA94E" w14:textId="61E7C021" w:rsidR="002511F0" w:rsidRDefault="00766649">
          <w:pPr>
            <w:pStyle w:val="TM2"/>
            <w:tabs>
              <w:tab w:val="left" w:pos="2065"/>
              <w:tab w:val="right" w:leader="dot" w:pos="9062"/>
            </w:tabs>
            <w:rPr>
              <w:rFonts w:asciiTheme="minorHAnsi" w:eastAsiaTheme="minorEastAsia" w:hAnsiTheme="minorHAnsi"/>
              <w:noProof/>
              <w:sz w:val="22"/>
              <w:lang w:eastAsia="fr-FR"/>
            </w:rPr>
          </w:pPr>
          <w:hyperlink w:anchor="_Toc235012998" w:history="1">
            <w:r w:rsidR="002511F0" w:rsidRPr="008F2446">
              <w:rPr>
                <w:rStyle w:val="Lienhypertexte"/>
                <w:noProof/>
              </w:rPr>
              <w:t xml:space="preserve">12h30-13h45 </w:t>
            </w:r>
            <w:r w:rsidR="002511F0">
              <w:rPr>
                <w:rFonts w:asciiTheme="minorHAnsi" w:eastAsiaTheme="minorEastAsia" w:hAnsiTheme="minorHAnsi"/>
                <w:noProof/>
                <w:sz w:val="22"/>
                <w:lang w:eastAsia="fr-FR"/>
              </w:rPr>
              <w:tab/>
            </w:r>
            <w:r w:rsidR="002511F0" w:rsidRPr="008F2446">
              <w:rPr>
                <w:rStyle w:val="Lienhypertexte"/>
                <w:noProof/>
              </w:rPr>
              <w:t>Pause déjeuner</w:t>
            </w:r>
            <w:r w:rsidR="002511F0">
              <w:rPr>
                <w:noProof/>
                <w:webHidden/>
              </w:rPr>
              <w:tab/>
            </w:r>
            <w:r w:rsidR="002511F0">
              <w:rPr>
                <w:noProof/>
                <w:webHidden/>
              </w:rPr>
              <w:fldChar w:fldCharType="begin"/>
            </w:r>
            <w:r w:rsidR="002511F0">
              <w:rPr>
                <w:noProof/>
                <w:webHidden/>
              </w:rPr>
              <w:instrText xml:space="preserve"> PAGEREF _Toc235012998 \h </w:instrText>
            </w:r>
            <w:r w:rsidR="002511F0">
              <w:rPr>
                <w:noProof/>
                <w:webHidden/>
              </w:rPr>
            </w:r>
            <w:r w:rsidR="002511F0">
              <w:rPr>
                <w:noProof/>
                <w:webHidden/>
              </w:rPr>
              <w:fldChar w:fldCharType="separate"/>
            </w:r>
            <w:r w:rsidR="002511F0">
              <w:rPr>
                <w:noProof/>
                <w:webHidden/>
              </w:rPr>
              <w:t>6</w:t>
            </w:r>
            <w:r w:rsidR="002511F0">
              <w:rPr>
                <w:noProof/>
                <w:webHidden/>
              </w:rPr>
              <w:fldChar w:fldCharType="end"/>
            </w:r>
          </w:hyperlink>
        </w:p>
        <w:p w14:paraId="5F5DDAB8" w14:textId="1B93B40E" w:rsidR="002511F0" w:rsidRDefault="00766649">
          <w:pPr>
            <w:pStyle w:val="TM2"/>
            <w:tabs>
              <w:tab w:val="left" w:pos="2003"/>
              <w:tab w:val="right" w:leader="dot" w:pos="9062"/>
            </w:tabs>
            <w:rPr>
              <w:rFonts w:asciiTheme="minorHAnsi" w:eastAsiaTheme="minorEastAsia" w:hAnsiTheme="minorHAnsi"/>
              <w:noProof/>
              <w:sz w:val="22"/>
              <w:lang w:eastAsia="fr-FR"/>
            </w:rPr>
          </w:pPr>
          <w:hyperlink w:anchor="_Toc235012999" w:history="1">
            <w:r w:rsidR="002511F0" w:rsidRPr="008F2446">
              <w:rPr>
                <w:rStyle w:val="Lienhypertexte"/>
                <w:noProof/>
              </w:rPr>
              <w:t>13h45-14h50</w:t>
            </w:r>
            <w:r w:rsidR="002511F0">
              <w:rPr>
                <w:rFonts w:asciiTheme="minorHAnsi" w:eastAsiaTheme="minorEastAsia" w:hAnsiTheme="minorHAnsi"/>
                <w:noProof/>
                <w:sz w:val="22"/>
                <w:lang w:eastAsia="fr-FR"/>
              </w:rPr>
              <w:tab/>
            </w:r>
            <w:r w:rsidR="002511F0" w:rsidRPr="008F2446">
              <w:rPr>
                <w:rStyle w:val="Lienhypertexte"/>
                <w:noProof/>
              </w:rPr>
              <w:t>Articuler les échelles : les politiques publiques à l'épreuve des territoires</w:t>
            </w:r>
            <w:r w:rsidR="002511F0">
              <w:rPr>
                <w:noProof/>
                <w:webHidden/>
              </w:rPr>
              <w:tab/>
            </w:r>
            <w:r w:rsidR="002511F0">
              <w:rPr>
                <w:noProof/>
                <w:webHidden/>
              </w:rPr>
              <w:fldChar w:fldCharType="begin"/>
            </w:r>
            <w:r w:rsidR="002511F0">
              <w:rPr>
                <w:noProof/>
                <w:webHidden/>
              </w:rPr>
              <w:instrText xml:space="preserve"> PAGEREF _Toc235012999 \h </w:instrText>
            </w:r>
            <w:r w:rsidR="002511F0">
              <w:rPr>
                <w:noProof/>
                <w:webHidden/>
              </w:rPr>
            </w:r>
            <w:r w:rsidR="002511F0">
              <w:rPr>
                <w:noProof/>
                <w:webHidden/>
              </w:rPr>
              <w:fldChar w:fldCharType="separate"/>
            </w:r>
            <w:r w:rsidR="002511F0">
              <w:rPr>
                <w:noProof/>
                <w:webHidden/>
              </w:rPr>
              <w:t>6</w:t>
            </w:r>
            <w:r w:rsidR="002511F0">
              <w:rPr>
                <w:noProof/>
                <w:webHidden/>
              </w:rPr>
              <w:fldChar w:fldCharType="end"/>
            </w:r>
          </w:hyperlink>
        </w:p>
        <w:p w14:paraId="2E9CA654" w14:textId="33F3C93A" w:rsidR="002511F0" w:rsidRDefault="00766649">
          <w:pPr>
            <w:pStyle w:val="TM2"/>
            <w:tabs>
              <w:tab w:val="left" w:pos="2016"/>
              <w:tab w:val="right" w:leader="dot" w:pos="9062"/>
            </w:tabs>
            <w:rPr>
              <w:rFonts w:asciiTheme="minorHAnsi" w:eastAsiaTheme="minorEastAsia" w:hAnsiTheme="minorHAnsi"/>
              <w:noProof/>
              <w:sz w:val="22"/>
              <w:lang w:eastAsia="fr-FR"/>
            </w:rPr>
          </w:pPr>
          <w:hyperlink w:anchor="_Toc235013000" w:history="1">
            <w:r w:rsidR="002511F0" w:rsidRPr="008F2446">
              <w:rPr>
                <w:rStyle w:val="Lienhypertexte"/>
                <w:noProof/>
              </w:rPr>
              <w:t>14h50-15h20</w:t>
            </w:r>
            <w:r w:rsidR="002511F0">
              <w:rPr>
                <w:rFonts w:asciiTheme="minorHAnsi" w:eastAsiaTheme="minorEastAsia" w:hAnsiTheme="minorHAnsi"/>
                <w:noProof/>
                <w:sz w:val="22"/>
                <w:lang w:eastAsia="fr-FR"/>
              </w:rPr>
              <w:tab/>
            </w:r>
            <w:r w:rsidR="002511F0" w:rsidRPr="008F2446">
              <w:rPr>
                <w:rStyle w:val="Lienhypertexte"/>
                <w:noProof/>
              </w:rPr>
              <w:t>Conférence Des enseignements de terrain à un texte de positionnement : les droits culturels au prisme des coopérations culture et santé</w:t>
            </w:r>
            <w:r w:rsidR="002511F0">
              <w:rPr>
                <w:noProof/>
                <w:webHidden/>
              </w:rPr>
              <w:tab/>
            </w:r>
            <w:r w:rsidR="002511F0">
              <w:rPr>
                <w:noProof/>
                <w:webHidden/>
              </w:rPr>
              <w:fldChar w:fldCharType="begin"/>
            </w:r>
            <w:r w:rsidR="002511F0">
              <w:rPr>
                <w:noProof/>
                <w:webHidden/>
              </w:rPr>
              <w:instrText xml:space="preserve"> PAGEREF _Toc235013000 \h </w:instrText>
            </w:r>
            <w:r w:rsidR="002511F0">
              <w:rPr>
                <w:noProof/>
                <w:webHidden/>
              </w:rPr>
            </w:r>
            <w:r w:rsidR="002511F0">
              <w:rPr>
                <w:noProof/>
                <w:webHidden/>
              </w:rPr>
              <w:fldChar w:fldCharType="separate"/>
            </w:r>
            <w:r w:rsidR="002511F0">
              <w:rPr>
                <w:noProof/>
                <w:webHidden/>
              </w:rPr>
              <w:t>6</w:t>
            </w:r>
            <w:r w:rsidR="002511F0">
              <w:rPr>
                <w:noProof/>
                <w:webHidden/>
              </w:rPr>
              <w:fldChar w:fldCharType="end"/>
            </w:r>
          </w:hyperlink>
        </w:p>
        <w:p w14:paraId="4AA5A40E" w14:textId="02B241F6" w:rsidR="002511F0" w:rsidRDefault="00766649">
          <w:pPr>
            <w:pStyle w:val="TM2"/>
            <w:tabs>
              <w:tab w:val="left" w:pos="1977"/>
              <w:tab w:val="right" w:leader="dot" w:pos="9062"/>
            </w:tabs>
            <w:rPr>
              <w:rFonts w:asciiTheme="minorHAnsi" w:eastAsiaTheme="minorEastAsia" w:hAnsiTheme="minorHAnsi"/>
              <w:noProof/>
              <w:sz w:val="22"/>
              <w:lang w:eastAsia="fr-FR"/>
            </w:rPr>
          </w:pPr>
          <w:hyperlink w:anchor="_Toc235013001" w:history="1">
            <w:r w:rsidR="002511F0" w:rsidRPr="008F2446">
              <w:rPr>
                <w:rStyle w:val="Lienhypertexte"/>
                <w:noProof/>
              </w:rPr>
              <w:t>15h30-17h30</w:t>
            </w:r>
            <w:r w:rsidR="002511F0">
              <w:rPr>
                <w:rFonts w:asciiTheme="minorHAnsi" w:eastAsiaTheme="minorEastAsia" w:hAnsiTheme="minorHAnsi"/>
                <w:noProof/>
                <w:sz w:val="22"/>
                <w:lang w:eastAsia="fr-FR"/>
              </w:rPr>
              <w:tab/>
            </w:r>
            <w:r w:rsidR="002511F0" w:rsidRPr="008F2446">
              <w:rPr>
                <w:rStyle w:val="Lienhypertexte"/>
                <w:noProof/>
              </w:rPr>
              <w:t>Visites ou Forum des projets, un choix possible</w:t>
            </w:r>
            <w:r w:rsidR="002511F0">
              <w:rPr>
                <w:noProof/>
                <w:webHidden/>
              </w:rPr>
              <w:tab/>
            </w:r>
            <w:r w:rsidR="002511F0">
              <w:rPr>
                <w:noProof/>
                <w:webHidden/>
              </w:rPr>
              <w:fldChar w:fldCharType="begin"/>
            </w:r>
            <w:r w:rsidR="002511F0">
              <w:rPr>
                <w:noProof/>
                <w:webHidden/>
              </w:rPr>
              <w:instrText xml:space="preserve"> PAGEREF _Toc235013001 \h </w:instrText>
            </w:r>
            <w:r w:rsidR="002511F0">
              <w:rPr>
                <w:noProof/>
                <w:webHidden/>
              </w:rPr>
            </w:r>
            <w:r w:rsidR="002511F0">
              <w:rPr>
                <w:noProof/>
                <w:webHidden/>
              </w:rPr>
              <w:fldChar w:fldCharType="separate"/>
            </w:r>
            <w:r w:rsidR="002511F0">
              <w:rPr>
                <w:noProof/>
                <w:webHidden/>
              </w:rPr>
              <w:t>7</w:t>
            </w:r>
            <w:r w:rsidR="002511F0">
              <w:rPr>
                <w:noProof/>
                <w:webHidden/>
              </w:rPr>
              <w:fldChar w:fldCharType="end"/>
            </w:r>
          </w:hyperlink>
        </w:p>
        <w:p w14:paraId="4F938820" w14:textId="09E6505F" w:rsidR="002511F0" w:rsidRDefault="00766649">
          <w:pPr>
            <w:pStyle w:val="TM1"/>
            <w:tabs>
              <w:tab w:val="right" w:leader="dot" w:pos="9062"/>
            </w:tabs>
            <w:rPr>
              <w:rFonts w:asciiTheme="minorHAnsi" w:eastAsiaTheme="minorEastAsia" w:hAnsiTheme="minorHAnsi"/>
              <w:noProof/>
              <w:sz w:val="22"/>
              <w:lang w:eastAsia="fr-FR"/>
            </w:rPr>
          </w:pPr>
          <w:hyperlink w:anchor="_Toc235013002" w:history="1">
            <w:r w:rsidR="002511F0" w:rsidRPr="008F2446">
              <w:rPr>
                <w:rStyle w:val="Lienhypertexte"/>
                <w:noProof/>
              </w:rPr>
              <w:t>Mercredi 25 novembre 2026</w:t>
            </w:r>
            <w:r w:rsidR="002511F0">
              <w:rPr>
                <w:noProof/>
                <w:webHidden/>
              </w:rPr>
              <w:tab/>
            </w:r>
            <w:r w:rsidR="002511F0">
              <w:rPr>
                <w:noProof/>
                <w:webHidden/>
              </w:rPr>
              <w:fldChar w:fldCharType="begin"/>
            </w:r>
            <w:r w:rsidR="002511F0">
              <w:rPr>
                <w:noProof/>
                <w:webHidden/>
              </w:rPr>
              <w:instrText xml:space="preserve"> PAGEREF _Toc235013002 \h </w:instrText>
            </w:r>
            <w:r w:rsidR="002511F0">
              <w:rPr>
                <w:noProof/>
                <w:webHidden/>
              </w:rPr>
            </w:r>
            <w:r w:rsidR="002511F0">
              <w:rPr>
                <w:noProof/>
                <w:webHidden/>
              </w:rPr>
              <w:fldChar w:fldCharType="separate"/>
            </w:r>
            <w:r w:rsidR="002511F0">
              <w:rPr>
                <w:noProof/>
                <w:webHidden/>
              </w:rPr>
              <w:t>10</w:t>
            </w:r>
            <w:r w:rsidR="002511F0">
              <w:rPr>
                <w:noProof/>
                <w:webHidden/>
              </w:rPr>
              <w:fldChar w:fldCharType="end"/>
            </w:r>
          </w:hyperlink>
        </w:p>
        <w:p w14:paraId="69DA01B3" w14:textId="68DF7E7D" w:rsidR="002511F0" w:rsidRDefault="00766649">
          <w:pPr>
            <w:pStyle w:val="TM2"/>
            <w:tabs>
              <w:tab w:val="left" w:pos="1540"/>
              <w:tab w:val="right" w:leader="dot" w:pos="9062"/>
            </w:tabs>
            <w:rPr>
              <w:rFonts w:asciiTheme="minorHAnsi" w:eastAsiaTheme="minorEastAsia" w:hAnsiTheme="minorHAnsi"/>
              <w:noProof/>
              <w:sz w:val="22"/>
              <w:lang w:eastAsia="fr-FR"/>
            </w:rPr>
          </w:pPr>
          <w:hyperlink w:anchor="_Toc235013003" w:history="1">
            <w:r w:rsidR="002511F0" w:rsidRPr="008F2446">
              <w:rPr>
                <w:rStyle w:val="Lienhypertexte"/>
                <w:noProof/>
              </w:rPr>
              <w:t>9h-9h30</w:t>
            </w:r>
            <w:r w:rsidR="002511F0">
              <w:rPr>
                <w:rFonts w:asciiTheme="minorHAnsi" w:eastAsiaTheme="minorEastAsia" w:hAnsiTheme="minorHAnsi"/>
                <w:noProof/>
                <w:sz w:val="22"/>
                <w:lang w:eastAsia="fr-FR"/>
              </w:rPr>
              <w:tab/>
            </w:r>
            <w:r w:rsidR="002511F0" w:rsidRPr="008F2446">
              <w:rPr>
                <w:rStyle w:val="Lienhypertexte"/>
                <w:noProof/>
              </w:rPr>
              <w:t>Accueil et émargement</w:t>
            </w:r>
            <w:r w:rsidR="002511F0">
              <w:rPr>
                <w:noProof/>
                <w:webHidden/>
              </w:rPr>
              <w:tab/>
            </w:r>
            <w:r w:rsidR="002511F0">
              <w:rPr>
                <w:noProof/>
                <w:webHidden/>
              </w:rPr>
              <w:fldChar w:fldCharType="begin"/>
            </w:r>
            <w:r w:rsidR="002511F0">
              <w:rPr>
                <w:noProof/>
                <w:webHidden/>
              </w:rPr>
              <w:instrText xml:space="preserve"> PAGEREF _Toc235013003 \h </w:instrText>
            </w:r>
            <w:r w:rsidR="002511F0">
              <w:rPr>
                <w:noProof/>
                <w:webHidden/>
              </w:rPr>
            </w:r>
            <w:r w:rsidR="002511F0">
              <w:rPr>
                <w:noProof/>
                <w:webHidden/>
              </w:rPr>
              <w:fldChar w:fldCharType="separate"/>
            </w:r>
            <w:r w:rsidR="002511F0">
              <w:rPr>
                <w:noProof/>
                <w:webHidden/>
              </w:rPr>
              <w:t>10</w:t>
            </w:r>
            <w:r w:rsidR="002511F0">
              <w:rPr>
                <w:noProof/>
                <w:webHidden/>
              </w:rPr>
              <w:fldChar w:fldCharType="end"/>
            </w:r>
          </w:hyperlink>
        </w:p>
        <w:p w14:paraId="6B801434" w14:textId="4290FFEE" w:rsidR="002511F0" w:rsidRDefault="00766649">
          <w:pPr>
            <w:pStyle w:val="TM2"/>
            <w:tabs>
              <w:tab w:val="right" w:leader="dot" w:pos="9062"/>
            </w:tabs>
            <w:rPr>
              <w:rFonts w:asciiTheme="minorHAnsi" w:eastAsiaTheme="minorEastAsia" w:hAnsiTheme="minorHAnsi"/>
              <w:noProof/>
              <w:sz w:val="22"/>
              <w:lang w:eastAsia="fr-FR"/>
            </w:rPr>
          </w:pPr>
          <w:hyperlink w:anchor="_Toc235013004" w:history="1">
            <w:r w:rsidR="002511F0" w:rsidRPr="008F2446">
              <w:rPr>
                <w:rStyle w:val="Lienhypertexte"/>
                <w:noProof/>
              </w:rPr>
              <w:t>9h30-11h15 Table ronde Ce que ces projets transforment : paroles croisées de celles et ceux qui les vivent</w:t>
            </w:r>
            <w:r w:rsidR="002511F0">
              <w:rPr>
                <w:noProof/>
                <w:webHidden/>
              </w:rPr>
              <w:tab/>
            </w:r>
            <w:r w:rsidR="002511F0">
              <w:rPr>
                <w:noProof/>
                <w:webHidden/>
              </w:rPr>
              <w:fldChar w:fldCharType="begin"/>
            </w:r>
            <w:r w:rsidR="002511F0">
              <w:rPr>
                <w:noProof/>
                <w:webHidden/>
              </w:rPr>
              <w:instrText xml:space="preserve"> PAGEREF _Toc235013004 \h </w:instrText>
            </w:r>
            <w:r w:rsidR="002511F0">
              <w:rPr>
                <w:noProof/>
                <w:webHidden/>
              </w:rPr>
            </w:r>
            <w:r w:rsidR="002511F0">
              <w:rPr>
                <w:noProof/>
                <w:webHidden/>
              </w:rPr>
              <w:fldChar w:fldCharType="separate"/>
            </w:r>
            <w:r w:rsidR="002511F0">
              <w:rPr>
                <w:noProof/>
                <w:webHidden/>
              </w:rPr>
              <w:t>10</w:t>
            </w:r>
            <w:r w:rsidR="002511F0">
              <w:rPr>
                <w:noProof/>
                <w:webHidden/>
              </w:rPr>
              <w:fldChar w:fldCharType="end"/>
            </w:r>
          </w:hyperlink>
        </w:p>
        <w:p w14:paraId="2B94097A" w14:textId="55DD423B" w:rsidR="002511F0" w:rsidRDefault="00766649">
          <w:pPr>
            <w:pStyle w:val="TM2"/>
            <w:tabs>
              <w:tab w:val="left" w:pos="2029"/>
              <w:tab w:val="right" w:leader="dot" w:pos="9062"/>
            </w:tabs>
            <w:rPr>
              <w:rFonts w:asciiTheme="minorHAnsi" w:eastAsiaTheme="minorEastAsia" w:hAnsiTheme="minorHAnsi"/>
              <w:noProof/>
              <w:sz w:val="22"/>
              <w:lang w:eastAsia="fr-FR"/>
            </w:rPr>
          </w:pPr>
          <w:hyperlink w:anchor="_Toc235013005" w:history="1">
            <w:r w:rsidR="002511F0" w:rsidRPr="008F2446">
              <w:rPr>
                <w:rStyle w:val="Lienhypertexte"/>
                <w:noProof/>
              </w:rPr>
              <w:t xml:space="preserve">11h15-12h30 </w:t>
            </w:r>
            <w:r w:rsidR="002511F0">
              <w:rPr>
                <w:rFonts w:asciiTheme="minorHAnsi" w:eastAsiaTheme="minorEastAsia" w:hAnsiTheme="minorHAnsi"/>
                <w:noProof/>
                <w:sz w:val="22"/>
                <w:lang w:eastAsia="fr-FR"/>
              </w:rPr>
              <w:tab/>
            </w:r>
            <w:r w:rsidR="002511F0" w:rsidRPr="008F2446">
              <w:rPr>
                <w:rStyle w:val="Lienhypertexte"/>
                <w:noProof/>
              </w:rPr>
              <w:t>Ateliers, un choix possible</w:t>
            </w:r>
            <w:r w:rsidR="002511F0">
              <w:rPr>
                <w:noProof/>
                <w:webHidden/>
              </w:rPr>
              <w:tab/>
            </w:r>
            <w:r w:rsidR="002511F0">
              <w:rPr>
                <w:noProof/>
                <w:webHidden/>
              </w:rPr>
              <w:fldChar w:fldCharType="begin"/>
            </w:r>
            <w:r w:rsidR="002511F0">
              <w:rPr>
                <w:noProof/>
                <w:webHidden/>
              </w:rPr>
              <w:instrText xml:space="preserve"> PAGEREF _Toc235013005 \h </w:instrText>
            </w:r>
            <w:r w:rsidR="002511F0">
              <w:rPr>
                <w:noProof/>
                <w:webHidden/>
              </w:rPr>
            </w:r>
            <w:r w:rsidR="002511F0">
              <w:rPr>
                <w:noProof/>
                <w:webHidden/>
              </w:rPr>
              <w:fldChar w:fldCharType="separate"/>
            </w:r>
            <w:r w:rsidR="002511F0">
              <w:rPr>
                <w:noProof/>
                <w:webHidden/>
              </w:rPr>
              <w:t>11</w:t>
            </w:r>
            <w:r w:rsidR="002511F0">
              <w:rPr>
                <w:noProof/>
                <w:webHidden/>
              </w:rPr>
              <w:fldChar w:fldCharType="end"/>
            </w:r>
          </w:hyperlink>
        </w:p>
        <w:p w14:paraId="693C4716" w14:textId="1FFCCFB5" w:rsidR="002511F0" w:rsidRDefault="00766649">
          <w:pPr>
            <w:pStyle w:val="TM2"/>
            <w:tabs>
              <w:tab w:val="left" w:pos="1784"/>
              <w:tab w:val="right" w:leader="dot" w:pos="9062"/>
            </w:tabs>
            <w:rPr>
              <w:rFonts w:asciiTheme="minorHAnsi" w:eastAsiaTheme="minorEastAsia" w:hAnsiTheme="minorHAnsi"/>
              <w:noProof/>
              <w:sz w:val="22"/>
              <w:lang w:eastAsia="fr-FR"/>
            </w:rPr>
          </w:pPr>
          <w:hyperlink w:anchor="_Toc235013006" w:history="1">
            <w:r w:rsidR="002511F0" w:rsidRPr="008F2446">
              <w:rPr>
                <w:rStyle w:val="Lienhypertexte"/>
                <w:noProof/>
              </w:rPr>
              <w:t xml:space="preserve">12h30-14h </w:t>
            </w:r>
            <w:r w:rsidR="002511F0">
              <w:rPr>
                <w:rFonts w:asciiTheme="minorHAnsi" w:eastAsiaTheme="minorEastAsia" w:hAnsiTheme="minorHAnsi"/>
                <w:noProof/>
                <w:sz w:val="22"/>
                <w:lang w:eastAsia="fr-FR"/>
              </w:rPr>
              <w:tab/>
            </w:r>
            <w:r w:rsidR="002511F0" w:rsidRPr="008F2446">
              <w:rPr>
                <w:rStyle w:val="Lienhypertexte"/>
                <w:noProof/>
              </w:rPr>
              <w:t>Pause déjeuner</w:t>
            </w:r>
            <w:r w:rsidR="002511F0">
              <w:rPr>
                <w:noProof/>
                <w:webHidden/>
              </w:rPr>
              <w:tab/>
            </w:r>
            <w:r w:rsidR="002511F0">
              <w:rPr>
                <w:noProof/>
                <w:webHidden/>
              </w:rPr>
              <w:fldChar w:fldCharType="begin"/>
            </w:r>
            <w:r w:rsidR="002511F0">
              <w:rPr>
                <w:noProof/>
                <w:webHidden/>
              </w:rPr>
              <w:instrText xml:space="preserve"> PAGEREF _Toc235013006 \h </w:instrText>
            </w:r>
            <w:r w:rsidR="002511F0">
              <w:rPr>
                <w:noProof/>
                <w:webHidden/>
              </w:rPr>
            </w:r>
            <w:r w:rsidR="002511F0">
              <w:rPr>
                <w:noProof/>
                <w:webHidden/>
              </w:rPr>
              <w:fldChar w:fldCharType="separate"/>
            </w:r>
            <w:r w:rsidR="002511F0">
              <w:rPr>
                <w:noProof/>
                <w:webHidden/>
              </w:rPr>
              <w:t>14</w:t>
            </w:r>
            <w:r w:rsidR="002511F0">
              <w:rPr>
                <w:noProof/>
                <w:webHidden/>
              </w:rPr>
              <w:fldChar w:fldCharType="end"/>
            </w:r>
          </w:hyperlink>
        </w:p>
        <w:p w14:paraId="488018EB" w14:textId="6D090E2A" w:rsidR="002511F0" w:rsidRDefault="00766649">
          <w:pPr>
            <w:pStyle w:val="TM2"/>
            <w:tabs>
              <w:tab w:val="left" w:pos="1760"/>
              <w:tab w:val="right" w:leader="dot" w:pos="9062"/>
            </w:tabs>
            <w:rPr>
              <w:rFonts w:asciiTheme="minorHAnsi" w:eastAsiaTheme="minorEastAsia" w:hAnsiTheme="minorHAnsi"/>
              <w:noProof/>
              <w:sz w:val="22"/>
              <w:lang w:eastAsia="fr-FR"/>
            </w:rPr>
          </w:pPr>
          <w:hyperlink w:anchor="_Toc235013007" w:history="1">
            <w:r w:rsidR="002511F0" w:rsidRPr="008F2446">
              <w:rPr>
                <w:rStyle w:val="Lienhypertexte"/>
                <w:noProof/>
              </w:rPr>
              <w:t>14h-15h15</w:t>
            </w:r>
            <w:r w:rsidR="002511F0">
              <w:rPr>
                <w:rFonts w:asciiTheme="minorHAnsi" w:eastAsiaTheme="minorEastAsia" w:hAnsiTheme="minorHAnsi"/>
                <w:noProof/>
                <w:sz w:val="22"/>
                <w:lang w:eastAsia="fr-FR"/>
              </w:rPr>
              <w:tab/>
            </w:r>
            <w:r w:rsidR="002511F0" w:rsidRPr="008F2446">
              <w:rPr>
                <w:rStyle w:val="Lienhypertexte"/>
                <w:noProof/>
              </w:rPr>
              <w:t>Ateliers, un choix possible</w:t>
            </w:r>
            <w:r w:rsidR="002511F0">
              <w:rPr>
                <w:noProof/>
                <w:webHidden/>
              </w:rPr>
              <w:tab/>
            </w:r>
            <w:r w:rsidR="002511F0">
              <w:rPr>
                <w:noProof/>
                <w:webHidden/>
              </w:rPr>
              <w:fldChar w:fldCharType="begin"/>
            </w:r>
            <w:r w:rsidR="002511F0">
              <w:rPr>
                <w:noProof/>
                <w:webHidden/>
              </w:rPr>
              <w:instrText xml:space="preserve"> PAGEREF _Toc235013007 \h </w:instrText>
            </w:r>
            <w:r w:rsidR="002511F0">
              <w:rPr>
                <w:noProof/>
                <w:webHidden/>
              </w:rPr>
            </w:r>
            <w:r w:rsidR="002511F0">
              <w:rPr>
                <w:noProof/>
                <w:webHidden/>
              </w:rPr>
              <w:fldChar w:fldCharType="separate"/>
            </w:r>
            <w:r w:rsidR="002511F0">
              <w:rPr>
                <w:noProof/>
                <w:webHidden/>
              </w:rPr>
              <w:t>14</w:t>
            </w:r>
            <w:r w:rsidR="002511F0">
              <w:rPr>
                <w:noProof/>
                <w:webHidden/>
              </w:rPr>
              <w:fldChar w:fldCharType="end"/>
            </w:r>
          </w:hyperlink>
        </w:p>
        <w:p w14:paraId="7548C7DC" w14:textId="599A9A99" w:rsidR="002511F0" w:rsidRDefault="00766649">
          <w:pPr>
            <w:pStyle w:val="TM2"/>
            <w:tabs>
              <w:tab w:val="right" w:leader="dot" w:pos="9062"/>
            </w:tabs>
            <w:rPr>
              <w:rFonts w:asciiTheme="minorHAnsi" w:eastAsiaTheme="minorEastAsia" w:hAnsiTheme="minorHAnsi"/>
              <w:noProof/>
              <w:sz w:val="22"/>
              <w:lang w:eastAsia="fr-FR"/>
            </w:rPr>
          </w:pPr>
          <w:hyperlink w:anchor="_Toc235013008" w:history="1">
            <w:r w:rsidR="002511F0" w:rsidRPr="008F2446">
              <w:rPr>
                <w:rStyle w:val="Lienhypertexte"/>
                <w:noProof/>
              </w:rPr>
              <w:t>15h30-16h30 Conférence Droits culturels et santé : un programme commun</w:t>
            </w:r>
            <w:r w:rsidR="002511F0">
              <w:rPr>
                <w:noProof/>
                <w:webHidden/>
              </w:rPr>
              <w:tab/>
            </w:r>
            <w:r w:rsidR="002511F0">
              <w:rPr>
                <w:noProof/>
                <w:webHidden/>
              </w:rPr>
              <w:fldChar w:fldCharType="begin"/>
            </w:r>
            <w:r w:rsidR="002511F0">
              <w:rPr>
                <w:noProof/>
                <w:webHidden/>
              </w:rPr>
              <w:instrText xml:space="preserve"> PAGEREF _Toc235013008 \h </w:instrText>
            </w:r>
            <w:r w:rsidR="002511F0">
              <w:rPr>
                <w:noProof/>
                <w:webHidden/>
              </w:rPr>
            </w:r>
            <w:r w:rsidR="002511F0">
              <w:rPr>
                <w:noProof/>
                <w:webHidden/>
              </w:rPr>
              <w:fldChar w:fldCharType="separate"/>
            </w:r>
            <w:r w:rsidR="002511F0">
              <w:rPr>
                <w:noProof/>
                <w:webHidden/>
              </w:rPr>
              <w:t>17</w:t>
            </w:r>
            <w:r w:rsidR="002511F0">
              <w:rPr>
                <w:noProof/>
                <w:webHidden/>
              </w:rPr>
              <w:fldChar w:fldCharType="end"/>
            </w:r>
          </w:hyperlink>
        </w:p>
        <w:p w14:paraId="0428309F" w14:textId="7D2E209E" w:rsidR="002511F0" w:rsidRDefault="00766649">
          <w:pPr>
            <w:pStyle w:val="TM1"/>
            <w:tabs>
              <w:tab w:val="right" w:leader="dot" w:pos="9062"/>
            </w:tabs>
            <w:rPr>
              <w:rFonts w:asciiTheme="minorHAnsi" w:eastAsiaTheme="minorEastAsia" w:hAnsiTheme="minorHAnsi"/>
              <w:noProof/>
              <w:sz w:val="22"/>
              <w:lang w:eastAsia="fr-FR"/>
            </w:rPr>
          </w:pPr>
          <w:hyperlink w:anchor="_Toc235013009" w:history="1">
            <w:r w:rsidR="002511F0" w:rsidRPr="008F2446">
              <w:rPr>
                <w:rStyle w:val="Lienhypertexte"/>
                <w:noProof/>
              </w:rPr>
              <w:t>Informations pratiques</w:t>
            </w:r>
            <w:r w:rsidR="002511F0">
              <w:rPr>
                <w:noProof/>
                <w:webHidden/>
              </w:rPr>
              <w:tab/>
            </w:r>
            <w:r w:rsidR="002511F0">
              <w:rPr>
                <w:noProof/>
                <w:webHidden/>
              </w:rPr>
              <w:fldChar w:fldCharType="begin"/>
            </w:r>
            <w:r w:rsidR="002511F0">
              <w:rPr>
                <w:noProof/>
                <w:webHidden/>
              </w:rPr>
              <w:instrText xml:space="preserve"> PAGEREF _Toc235013009 \h </w:instrText>
            </w:r>
            <w:r w:rsidR="002511F0">
              <w:rPr>
                <w:noProof/>
                <w:webHidden/>
              </w:rPr>
            </w:r>
            <w:r w:rsidR="002511F0">
              <w:rPr>
                <w:noProof/>
                <w:webHidden/>
              </w:rPr>
              <w:fldChar w:fldCharType="separate"/>
            </w:r>
            <w:r w:rsidR="002511F0">
              <w:rPr>
                <w:noProof/>
                <w:webHidden/>
              </w:rPr>
              <w:t>18</w:t>
            </w:r>
            <w:r w:rsidR="002511F0">
              <w:rPr>
                <w:noProof/>
                <w:webHidden/>
              </w:rPr>
              <w:fldChar w:fldCharType="end"/>
            </w:r>
          </w:hyperlink>
        </w:p>
        <w:p w14:paraId="14DDF43E" w14:textId="63AF2BBD" w:rsidR="002511F0" w:rsidRDefault="00766649">
          <w:pPr>
            <w:pStyle w:val="TM2"/>
            <w:tabs>
              <w:tab w:val="right" w:leader="dot" w:pos="9062"/>
            </w:tabs>
            <w:rPr>
              <w:rFonts w:asciiTheme="minorHAnsi" w:eastAsiaTheme="minorEastAsia" w:hAnsiTheme="minorHAnsi"/>
              <w:noProof/>
              <w:sz w:val="22"/>
              <w:lang w:eastAsia="fr-FR"/>
            </w:rPr>
          </w:pPr>
          <w:hyperlink w:anchor="_Toc235013010" w:history="1">
            <w:r w:rsidR="002511F0" w:rsidRPr="008F2446">
              <w:rPr>
                <w:rStyle w:val="Lienhypertexte"/>
                <w:noProof/>
              </w:rPr>
              <w:t>Se renseigner</w:t>
            </w:r>
            <w:r w:rsidR="002511F0">
              <w:rPr>
                <w:noProof/>
                <w:webHidden/>
              </w:rPr>
              <w:tab/>
            </w:r>
            <w:r w:rsidR="002511F0">
              <w:rPr>
                <w:noProof/>
                <w:webHidden/>
              </w:rPr>
              <w:fldChar w:fldCharType="begin"/>
            </w:r>
            <w:r w:rsidR="002511F0">
              <w:rPr>
                <w:noProof/>
                <w:webHidden/>
              </w:rPr>
              <w:instrText xml:space="preserve"> PAGEREF _Toc235013010 \h </w:instrText>
            </w:r>
            <w:r w:rsidR="002511F0">
              <w:rPr>
                <w:noProof/>
                <w:webHidden/>
              </w:rPr>
            </w:r>
            <w:r w:rsidR="002511F0">
              <w:rPr>
                <w:noProof/>
                <w:webHidden/>
              </w:rPr>
              <w:fldChar w:fldCharType="separate"/>
            </w:r>
            <w:r w:rsidR="002511F0">
              <w:rPr>
                <w:noProof/>
                <w:webHidden/>
              </w:rPr>
              <w:t>18</w:t>
            </w:r>
            <w:r w:rsidR="002511F0">
              <w:rPr>
                <w:noProof/>
                <w:webHidden/>
              </w:rPr>
              <w:fldChar w:fldCharType="end"/>
            </w:r>
          </w:hyperlink>
        </w:p>
        <w:p w14:paraId="21EFB602" w14:textId="17E5E7B7" w:rsidR="002511F0" w:rsidRDefault="00766649">
          <w:pPr>
            <w:pStyle w:val="TM2"/>
            <w:tabs>
              <w:tab w:val="right" w:leader="dot" w:pos="9062"/>
            </w:tabs>
            <w:rPr>
              <w:rFonts w:asciiTheme="minorHAnsi" w:eastAsiaTheme="minorEastAsia" w:hAnsiTheme="minorHAnsi"/>
              <w:noProof/>
              <w:sz w:val="22"/>
              <w:lang w:eastAsia="fr-FR"/>
            </w:rPr>
          </w:pPr>
          <w:hyperlink w:anchor="_Toc235013011" w:history="1">
            <w:r w:rsidR="002511F0" w:rsidRPr="008F2446">
              <w:rPr>
                <w:rStyle w:val="Lienhypertexte"/>
                <w:noProof/>
              </w:rPr>
              <w:t>S’inscrire</w:t>
            </w:r>
            <w:r w:rsidR="002511F0">
              <w:rPr>
                <w:noProof/>
                <w:webHidden/>
              </w:rPr>
              <w:tab/>
            </w:r>
            <w:r w:rsidR="002511F0">
              <w:rPr>
                <w:noProof/>
                <w:webHidden/>
              </w:rPr>
              <w:fldChar w:fldCharType="begin"/>
            </w:r>
            <w:r w:rsidR="002511F0">
              <w:rPr>
                <w:noProof/>
                <w:webHidden/>
              </w:rPr>
              <w:instrText xml:space="preserve"> PAGEREF _Toc235013011 \h </w:instrText>
            </w:r>
            <w:r w:rsidR="002511F0">
              <w:rPr>
                <w:noProof/>
                <w:webHidden/>
              </w:rPr>
            </w:r>
            <w:r w:rsidR="002511F0">
              <w:rPr>
                <w:noProof/>
                <w:webHidden/>
              </w:rPr>
              <w:fldChar w:fldCharType="separate"/>
            </w:r>
            <w:r w:rsidR="002511F0">
              <w:rPr>
                <w:noProof/>
                <w:webHidden/>
              </w:rPr>
              <w:t>18</w:t>
            </w:r>
            <w:r w:rsidR="002511F0">
              <w:rPr>
                <w:noProof/>
                <w:webHidden/>
              </w:rPr>
              <w:fldChar w:fldCharType="end"/>
            </w:r>
          </w:hyperlink>
        </w:p>
        <w:p w14:paraId="04262925" w14:textId="4C4B24FB" w:rsidR="002511F0" w:rsidRDefault="00766649">
          <w:pPr>
            <w:pStyle w:val="TM2"/>
            <w:tabs>
              <w:tab w:val="right" w:leader="dot" w:pos="9062"/>
            </w:tabs>
            <w:rPr>
              <w:rFonts w:asciiTheme="minorHAnsi" w:eastAsiaTheme="minorEastAsia" w:hAnsiTheme="minorHAnsi"/>
              <w:noProof/>
              <w:sz w:val="22"/>
              <w:lang w:eastAsia="fr-FR"/>
            </w:rPr>
          </w:pPr>
          <w:hyperlink w:anchor="_Toc235013012" w:history="1">
            <w:r w:rsidR="002511F0" w:rsidRPr="008F2446">
              <w:rPr>
                <w:rStyle w:val="Lienhypertexte"/>
                <w:noProof/>
              </w:rPr>
              <w:t>Informations intervenants</w:t>
            </w:r>
            <w:r w:rsidR="002511F0">
              <w:rPr>
                <w:noProof/>
                <w:webHidden/>
              </w:rPr>
              <w:tab/>
            </w:r>
            <w:r w:rsidR="002511F0">
              <w:rPr>
                <w:noProof/>
                <w:webHidden/>
              </w:rPr>
              <w:fldChar w:fldCharType="begin"/>
            </w:r>
            <w:r w:rsidR="002511F0">
              <w:rPr>
                <w:noProof/>
                <w:webHidden/>
              </w:rPr>
              <w:instrText xml:space="preserve"> PAGEREF _Toc235013012 \h </w:instrText>
            </w:r>
            <w:r w:rsidR="002511F0">
              <w:rPr>
                <w:noProof/>
                <w:webHidden/>
              </w:rPr>
            </w:r>
            <w:r w:rsidR="002511F0">
              <w:rPr>
                <w:noProof/>
                <w:webHidden/>
              </w:rPr>
              <w:fldChar w:fldCharType="separate"/>
            </w:r>
            <w:r w:rsidR="002511F0">
              <w:rPr>
                <w:noProof/>
                <w:webHidden/>
              </w:rPr>
              <w:t>18</w:t>
            </w:r>
            <w:r w:rsidR="002511F0">
              <w:rPr>
                <w:noProof/>
                <w:webHidden/>
              </w:rPr>
              <w:fldChar w:fldCharType="end"/>
            </w:r>
          </w:hyperlink>
        </w:p>
        <w:p w14:paraId="47052FAE" w14:textId="7E15F73E" w:rsidR="002511F0" w:rsidRDefault="00766649">
          <w:pPr>
            <w:pStyle w:val="TM2"/>
            <w:tabs>
              <w:tab w:val="right" w:leader="dot" w:pos="9062"/>
            </w:tabs>
            <w:rPr>
              <w:rFonts w:asciiTheme="minorHAnsi" w:eastAsiaTheme="minorEastAsia" w:hAnsiTheme="minorHAnsi"/>
              <w:noProof/>
              <w:sz w:val="22"/>
              <w:lang w:eastAsia="fr-FR"/>
            </w:rPr>
          </w:pPr>
          <w:hyperlink w:anchor="_Toc235013013" w:history="1">
            <w:r w:rsidR="002511F0" w:rsidRPr="008F2446">
              <w:rPr>
                <w:rStyle w:val="Lienhypertexte"/>
                <w:noProof/>
              </w:rPr>
              <w:t>Repas du midi</w:t>
            </w:r>
            <w:r w:rsidR="002511F0">
              <w:rPr>
                <w:noProof/>
                <w:webHidden/>
              </w:rPr>
              <w:tab/>
            </w:r>
            <w:r w:rsidR="002511F0">
              <w:rPr>
                <w:noProof/>
                <w:webHidden/>
              </w:rPr>
              <w:fldChar w:fldCharType="begin"/>
            </w:r>
            <w:r w:rsidR="002511F0">
              <w:rPr>
                <w:noProof/>
                <w:webHidden/>
              </w:rPr>
              <w:instrText xml:space="preserve"> PAGEREF _Toc235013013 \h </w:instrText>
            </w:r>
            <w:r w:rsidR="002511F0">
              <w:rPr>
                <w:noProof/>
                <w:webHidden/>
              </w:rPr>
            </w:r>
            <w:r w:rsidR="002511F0">
              <w:rPr>
                <w:noProof/>
                <w:webHidden/>
              </w:rPr>
              <w:fldChar w:fldCharType="separate"/>
            </w:r>
            <w:r w:rsidR="002511F0">
              <w:rPr>
                <w:noProof/>
                <w:webHidden/>
              </w:rPr>
              <w:t>18</w:t>
            </w:r>
            <w:r w:rsidR="002511F0">
              <w:rPr>
                <w:noProof/>
                <w:webHidden/>
              </w:rPr>
              <w:fldChar w:fldCharType="end"/>
            </w:r>
          </w:hyperlink>
        </w:p>
        <w:p w14:paraId="2D030BBE" w14:textId="560709A4" w:rsidR="002511F0" w:rsidRDefault="00766649">
          <w:pPr>
            <w:pStyle w:val="TM1"/>
            <w:tabs>
              <w:tab w:val="right" w:leader="dot" w:pos="9062"/>
            </w:tabs>
            <w:rPr>
              <w:rFonts w:asciiTheme="minorHAnsi" w:eastAsiaTheme="minorEastAsia" w:hAnsiTheme="minorHAnsi"/>
              <w:noProof/>
              <w:sz w:val="22"/>
              <w:lang w:eastAsia="fr-FR"/>
            </w:rPr>
          </w:pPr>
          <w:hyperlink w:anchor="_Toc235013014" w:history="1">
            <w:r w:rsidR="002511F0" w:rsidRPr="008F2446">
              <w:rPr>
                <w:rStyle w:val="Lienhypertexte"/>
                <w:noProof/>
              </w:rPr>
              <w:t>Plans et cartes des Rencontres</w:t>
            </w:r>
            <w:r w:rsidR="002511F0">
              <w:rPr>
                <w:noProof/>
                <w:webHidden/>
              </w:rPr>
              <w:tab/>
            </w:r>
            <w:r w:rsidR="002511F0">
              <w:rPr>
                <w:noProof/>
                <w:webHidden/>
              </w:rPr>
              <w:fldChar w:fldCharType="begin"/>
            </w:r>
            <w:r w:rsidR="002511F0">
              <w:rPr>
                <w:noProof/>
                <w:webHidden/>
              </w:rPr>
              <w:instrText xml:space="preserve"> PAGEREF _Toc235013014 \h </w:instrText>
            </w:r>
            <w:r w:rsidR="002511F0">
              <w:rPr>
                <w:noProof/>
                <w:webHidden/>
              </w:rPr>
            </w:r>
            <w:r w:rsidR="002511F0">
              <w:rPr>
                <w:noProof/>
                <w:webHidden/>
              </w:rPr>
              <w:fldChar w:fldCharType="separate"/>
            </w:r>
            <w:r w:rsidR="002511F0">
              <w:rPr>
                <w:noProof/>
                <w:webHidden/>
              </w:rPr>
              <w:t>20</w:t>
            </w:r>
            <w:r w:rsidR="002511F0">
              <w:rPr>
                <w:noProof/>
                <w:webHidden/>
              </w:rPr>
              <w:fldChar w:fldCharType="end"/>
            </w:r>
          </w:hyperlink>
        </w:p>
        <w:p w14:paraId="68E63038" w14:textId="190C4BDC" w:rsidR="002511F0" w:rsidRDefault="00766649">
          <w:pPr>
            <w:pStyle w:val="TM2"/>
            <w:tabs>
              <w:tab w:val="right" w:leader="dot" w:pos="9062"/>
            </w:tabs>
            <w:rPr>
              <w:rFonts w:asciiTheme="minorHAnsi" w:eastAsiaTheme="minorEastAsia" w:hAnsiTheme="minorHAnsi"/>
              <w:noProof/>
              <w:sz w:val="22"/>
              <w:lang w:eastAsia="fr-FR"/>
            </w:rPr>
          </w:pPr>
          <w:hyperlink w:anchor="_Toc235013015" w:history="1">
            <w:r w:rsidR="002511F0" w:rsidRPr="008F2446">
              <w:rPr>
                <w:rStyle w:val="Lienhypertexte"/>
                <w:noProof/>
              </w:rPr>
              <w:t>Comment se rendre sur les lieux</w:t>
            </w:r>
            <w:r w:rsidR="002511F0">
              <w:rPr>
                <w:noProof/>
                <w:webHidden/>
              </w:rPr>
              <w:tab/>
            </w:r>
            <w:r w:rsidR="002511F0">
              <w:rPr>
                <w:noProof/>
                <w:webHidden/>
              </w:rPr>
              <w:fldChar w:fldCharType="begin"/>
            </w:r>
            <w:r w:rsidR="002511F0">
              <w:rPr>
                <w:noProof/>
                <w:webHidden/>
              </w:rPr>
              <w:instrText xml:space="preserve"> PAGEREF _Toc235013015 \h </w:instrText>
            </w:r>
            <w:r w:rsidR="002511F0">
              <w:rPr>
                <w:noProof/>
                <w:webHidden/>
              </w:rPr>
            </w:r>
            <w:r w:rsidR="002511F0">
              <w:rPr>
                <w:noProof/>
                <w:webHidden/>
              </w:rPr>
              <w:fldChar w:fldCharType="separate"/>
            </w:r>
            <w:r w:rsidR="002511F0">
              <w:rPr>
                <w:noProof/>
                <w:webHidden/>
              </w:rPr>
              <w:t>22</w:t>
            </w:r>
            <w:r w:rsidR="002511F0">
              <w:rPr>
                <w:noProof/>
                <w:webHidden/>
              </w:rPr>
              <w:fldChar w:fldCharType="end"/>
            </w:r>
          </w:hyperlink>
        </w:p>
        <w:p w14:paraId="61D4B706" w14:textId="38155E7D" w:rsidR="002511F0" w:rsidRDefault="00766649">
          <w:pPr>
            <w:pStyle w:val="TM1"/>
            <w:tabs>
              <w:tab w:val="right" w:leader="dot" w:pos="9062"/>
            </w:tabs>
            <w:rPr>
              <w:rFonts w:asciiTheme="minorHAnsi" w:eastAsiaTheme="minorEastAsia" w:hAnsiTheme="minorHAnsi"/>
              <w:noProof/>
              <w:sz w:val="22"/>
              <w:lang w:eastAsia="fr-FR"/>
            </w:rPr>
          </w:pPr>
          <w:hyperlink w:anchor="_Toc235013016" w:history="1">
            <w:r w:rsidR="002511F0" w:rsidRPr="008F2446">
              <w:rPr>
                <w:rStyle w:val="Lienhypertexte"/>
                <w:noProof/>
              </w:rPr>
              <w:t>Partenaires</w:t>
            </w:r>
            <w:r w:rsidR="002511F0">
              <w:rPr>
                <w:noProof/>
                <w:webHidden/>
              </w:rPr>
              <w:tab/>
            </w:r>
            <w:r w:rsidR="002511F0">
              <w:rPr>
                <w:noProof/>
                <w:webHidden/>
              </w:rPr>
              <w:fldChar w:fldCharType="begin"/>
            </w:r>
            <w:r w:rsidR="002511F0">
              <w:rPr>
                <w:noProof/>
                <w:webHidden/>
              </w:rPr>
              <w:instrText xml:space="preserve"> PAGEREF _Toc235013016 \h </w:instrText>
            </w:r>
            <w:r w:rsidR="002511F0">
              <w:rPr>
                <w:noProof/>
                <w:webHidden/>
              </w:rPr>
            </w:r>
            <w:r w:rsidR="002511F0">
              <w:rPr>
                <w:noProof/>
                <w:webHidden/>
              </w:rPr>
              <w:fldChar w:fldCharType="separate"/>
            </w:r>
            <w:r w:rsidR="002511F0">
              <w:rPr>
                <w:noProof/>
                <w:webHidden/>
              </w:rPr>
              <w:t>23</w:t>
            </w:r>
            <w:r w:rsidR="002511F0">
              <w:rPr>
                <w:noProof/>
                <w:webHidden/>
              </w:rPr>
              <w:fldChar w:fldCharType="end"/>
            </w:r>
          </w:hyperlink>
        </w:p>
        <w:p w14:paraId="554066DC" w14:textId="387E437D" w:rsidR="00604EBB" w:rsidRDefault="00604EBB">
          <w:r>
            <w:rPr>
              <w:b/>
              <w:bCs/>
            </w:rPr>
            <w:fldChar w:fldCharType="end"/>
          </w:r>
        </w:p>
      </w:sdtContent>
    </w:sdt>
    <w:p w14:paraId="6AE04350" w14:textId="77777777" w:rsidR="00604EBB" w:rsidRDefault="00604EBB" w:rsidP="00604EBB">
      <w:r>
        <w:br w:type="page"/>
      </w:r>
    </w:p>
    <w:p w14:paraId="3BD952AB" w14:textId="11D67201" w:rsidR="00604EBB" w:rsidRDefault="00604EBB" w:rsidP="00604EBB">
      <w:pPr>
        <w:pStyle w:val="Titre1"/>
      </w:pPr>
      <w:bookmarkStart w:id="1" w:name="_Toc235012993"/>
      <w:r>
        <w:lastRenderedPageBreak/>
        <w:t>Avant-propos</w:t>
      </w:r>
      <w:bookmarkEnd w:id="1"/>
    </w:p>
    <w:p w14:paraId="1B45447D" w14:textId="77777777" w:rsidR="00604EBB" w:rsidRDefault="00604EBB" w:rsidP="00604EBB"/>
    <w:p w14:paraId="4B612522" w14:textId="77777777" w:rsidR="00604EBB" w:rsidRDefault="00604EBB" w:rsidP="00604EBB">
      <w:r>
        <w:t>Éric Fiat rappelait lors des journées nationales culture et santé à Lyon en 2025 que « L’art est peut-être le plus indispensable des luxes. Luxe, parce qu’il n’est pas nécessaire à la survie. Indispensable, parce qu’il est ce sans quoi la vie humaine ne serait pas tout à fait humaine. »</w:t>
      </w:r>
    </w:p>
    <w:p w14:paraId="68DA6C41" w14:textId="77777777" w:rsidR="00604EBB" w:rsidRDefault="00604EBB" w:rsidP="00604EBB"/>
    <w:p w14:paraId="1E77F0D4" w14:textId="77777777" w:rsidR="00604EBB" w:rsidRDefault="00604EBB" w:rsidP="00604EBB">
      <w:r>
        <w:t>L’art et les artistes ouvrent des perspectives, proposent d’autres manières de voir et d’habiter le monde. Ils offrent à chacun des prises pour se projeter, imaginer, se relier — et ainsi se construire, quelles que soient les situations de vie.</w:t>
      </w:r>
    </w:p>
    <w:p w14:paraId="7A5EA81D" w14:textId="77777777" w:rsidR="00604EBB" w:rsidRDefault="00604EBB" w:rsidP="00604EBB"/>
    <w:p w14:paraId="1C645C18" w14:textId="77777777" w:rsidR="00604EBB" w:rsidRDefault="00604EBB" w:rsidP="00604EBB">
      <w:r>
        <w:t>Les projets de coopération entre les secteurs de la culture, du soin, du handicap et de la dépendance transforment en profondeur, déplacent les regards, redessinent les relations, reconfigurent les places. Ils rendent possibles des espaces où chacun peut dire, faire, créer, participer, être reconnu.</w:t>
      </w:r>
    </w:p>
    <w:p w14:paraId="512DCC6D" w14:textId="77777777" w:rsidR="00604EBB" w:rsidRDefault="00604EBB" w:rsidP="00604EBB"/>
    <w:p w14:paraId="650844EA" w14:textId="77777777" w:rsidR="00604EBB" w:rsidRDefault="00604EBB" w:rsidP="00604EBB">
      <w:r>
        <w:t xml:space="preserve">Mais comment saisir ces transformations ? </w:t>
      </w:r>
    </w:p>
    <w:p w14:paraId="0948C49D" w14:textId="77777777" w:rsidR="00604EBB" w:rsidRDefault="00604EBB" w:rsidP="00604EBB">
      <w:r>
        <w:t>Comment en rendre compte sans les réduire ou les abîmer ?</w:t>
      </w:r>
    </w:p>
    <w:p w14:paraId="47AB7B53" w14:textId="77777777" w:rsidR="00604EBB" w:rsidRDefault="00604EBB" w:rsidP="00604EBB">
      <w:r>
        <w:t>C’est à ces questions que ces rencontres nationales proposent d’ouvrir un espace de réflexion et de partage.</w:t>
      </w:r>
    </w:p>
    <w:p w14:paraId="18A6F326" w14:textId="77777777" w:rsidR="00604EBB" w:rsidRDefault="00604EBB" w:rsidP="00604EBB">
      <w:r>
        <w:t> </w:t>
      </w:r>
    </w:p>
    <w:p w14:paraId="00713241" w14:textId="77777777" w:rsidR="00604EBB" w:rsidRDefault="00604EBB" w:rsidP="00604EBB">
      <w:r>
        <w:br w:type="page"/>
      </w:r>
    </w:p>
    <w:p w14:paraId="57CAC408" w14:textId="4D9C4E35" w:rsidR="00604EBB" w:rsidRDefault="00604EBB" w:rsidP="00604EBB">
      <w:pPr>
        <w:pStyle w:val="Titre1"/>
      </w:pPr>
      <w:bookmarkStart w:id="2" w:name="_Toc235012994"/>
      <w:r>
        <w:lastRenderedPageBreak/>
        <w:t>Mardi 24 novembre 2026 à l’Hôtel de Région</w:t>
      </w:r>
      <w:bookmarkEnd w:id="2"/>
    </w:p>
    <w:p w14:paraId="18CF4ED6" w14:textId="77777777" w:rsidR="00604EBB" w:rsidRDefault="00604EBB" w:rsidP="00604EBB">
      <w:r>
        <w:t>Lieu : Hôtel de Région Nouvelle-Aquitaine, 14 rue François de Sourdis, 33000 Bordeaux</w:t>
      </w:r>
    </w:p>
    <w:p w14:paraId="641018BE" w14:textId="77777777" w:rsidR="00604EBB" w:rsidRDefault="00604EBB" w:rsidP="00604EBB"/>
    <w:p w14:paraId="58922948" w14:textId="4C22639E" w:rsidR="00604EBB" w:rsidRDefault="00604EBB" w:rsidP="00604EBB">
      <w:pPr>
        <w:pStyle w:val="Titre2"/>
      </w:pPr>
      <w:bookmarkStart w:id="3" w:name="_Toc235012995"/>
      <w:r>
        <w:t>9h-9h30</w:t>
      </w:r>
      <w:r>
        <w:tab/>
        <w:t>Accueil et émargement</w:t>
      </w:r>
      <w:bookmarkEnd w:id="3"/>
    </w:p>
    <w:p w14:paraId="7A469D73" w14:textId="77777777" w:rsidR="00604EBB" w:rsidRDefault="00604EBB" w:rsidP="00604EBB"/>
    <w:p w14:paraId="02132D02" w14:textId="6228A3D7" w:rsidR="00604EBB" w:rsidRDefault="00604EBB" w:rsidP="00604EBB">
      <w:pPr>
        <w:pStyle w:val="Titre2"/>
      </w:pPr>
      <w:bookmarkStart w:id="4" w:name="_Toc235012996"/>
      <w:r>
        <w:t>9h30-10h30</w:t>
      </w:r>
      <w:r>
        <w:tab/>
        <w:t>Discours d’ouverture</w:t>
      </w:r>
      <w:bookmarkEnd w:id="4"/>
    </w:p>
    <w:p w14:paraId="34B24C51" w14:textId="77777777" w:rsidR="00604EBB" w:rsidRDefault="00604EBB" w:rsidP="00604EBB"/>
    <w:p w14:paraId="372687CF" w14:textId="7428F414" w:rsidR="00604EBB" w:rsidRDefault="00604EBB" w:rsidP="00604EBB">
      <w:pPr>
        <w:pStyle w:val="Titre2"/>
      </w:pPr>
      <w:bookmarkStart w:id="5" w:name="_Toc235012997"/>
      <w:r>
        <w:t>10h30-12h30</w:t>
      </w:r>
      <w:r>
        <w:tab/>
        <w:t>Conférence</w:t>
      </w:r>
      <w:r w:rsidR="00651C3B">
        <w:t xml:space="preserve"> </w:t>
      </w:r>
      <w:r>
        <w:t>Démocratie, culture et santé</w:t>
      </w:r>
      <w:bookmarkEnd w:id="5"/>
    </w:p>
    <w:p w14:paraId="5C34EC82" w14:textId="77777777" w:rsidR="00604EBB" w:rsidRDefault="00604EBB" w:rsidP="00604EBB"/>
    <w:p w14:paraId="75622F09" w14:textId="77777777" w:rsidR="00604EBB" w:rsidRDefault="00604EBB" w:rsidP="00604EBB">
      <w:r>
        <w:t xml:space="preserve">Les discours institutionnels et politiques présentent souvent la citoyenneté et les droits culturels qui y sont attachés comme des droits individuels : égalité devant la loi, égalité d’accès à la santé ou à la culture. Nous nous intéresserons ici à un tournant important dans les institutions : celui d’une redéfinition des droits culturels comme droit à produire ensemble (avec les patients, les aidants et les soignants) des créations artistiques et culturelles. Ce tournant saisit parfaitement le sens authentique de la démocratie en général et de la démocratie sanitaire en particulier. Il suppose plus fondamentalement la reconnaissance de son fond tragique : celui de l’incertitude radicale quant au sens du monde et de l’absence d’une culture unique de référence. </w:t>
      </w:r>
    </w:p>
    <w:p w14:paraId="52B3571E" w14:textId="77777777" w:rsidR="00604EBB" w:rsidRDefault="00604EBB" w:rsidP="00604EBB"/>
    <w:p w14:paraId="4521F4A3" w14:textId="77777777" w:rsidR="00604EBB" w:rsidRPr="00651C3B" w:rsidRDefault="00604EBB" w:rsidP="00604EBB">
      <w:pPr>
        <w:rPr>
          <w:u w:val="single"/>
        </w:rPr>
      </w:pPr>
      <w:r w:rsidRPr="00651C3B">
        <w:rPr>
          <w:u w:val="single"/>
        </w:rPr>
        <w:t>Intervenants</w:t>
      </w:r>
    </w:p>
    <w:p w14:paraId="42B2E9C8" w14:textId="77777777" w:rsidR="00604EBB" w:rsidRDefault="00604EBB" w:rsidP="00604EBB">
      <w:r w:rsidRPr="00651C3B">
        <w:rPr>
          <w:b/>
          <w:bCs/>
        </w:rPr>
        <w:t>Barbara Stiegler</w:t>
      </w:r>
      <w:r>
        <w:t>, Professeur de philosophie politique à l’Université Bordeaux Montaigne. Spécialiste des libéralismes et de la démocratie</w:t>
      </w:r>
    </w:p>
    <w:p w14:paraId="17C76F6E" w14:textId="348CC3B1" w:rsidR="00604EBB" w:rsidRDefault="00604EBB" w:rsidP="00604EBB">
      <w:r w:rsidRPr="00651C3B">
        <w:rPr>
          <w:b/>
          <w:bCs/>
        </w:rPr>
        <w:t>Christophe Pébarthe</w:t>
      </w:r>
      <w:r>
        <w:t>, Maître de conférences en histoire grecque. Spécialiste de l’Athènes classique et du champ des sciences sociales</w:t>
      </w:r>
    </w:p>
    <w:p w14:paraId="590A89DA" w14:textId="692EF7C2" w:rsidR="00604EBB" w:rsidRDefault="00604EBB" w:rsidP="00604EBB">
      <w:pPr>
        <w:pStyle w:val="Titre2"/>
      </w:pPr>
      <w:bookmarkStart w:id="6" w:name="_Toc235012998"/>
      <w:r>
        <w:lastRenderedPageBreak/>
        <w:t xml:space="preserve">12h30-13h45 </w:t>
      </w:r>
      <w:r>
        <w:tab/>
        <w:t>Pause déjeuner</w:t>
      </w:r>
      <w:bookmarkEnd w:id="6"/>
    </w:p>
    <w:p w14:paraId="49E3BDB8" w14:textId="77777777" w:rsidR="00604EBB" w:rsidRPr="00604EBB" w:rsidRDefault="00604EBB" w:rsidP="00604EBB"/>
    <w:p w14:paraId="0457678F" w14:textId="5DB7EDC1" w:rsidR="00604EBB" w:rsidRDefault="00604EBB" w:rsidP="00604EBB">
      <w:pPr>
        <w:pStyle w:val="Titre2"/>
      </w:pPr>
      <w:bookmarkStart w:id="7" w:name="_Toc235012999"/>
      <w:r>
        <w:t>13h45-14h50</w:t>
      </w:r>
      <w:r>
        <w:tab/>
        <w:t>Articuler les échelles : les politiques publiques à l'épreuve des territoires</w:t>
      </w:r>
      <w:bookmarkEnd w:id="7"/>
    </w:p>
    <w:p w14:paraId="22C665C8" w14:textId="77777777" w:rsidR="00604EBB" w:rsidRPr="00604EBB" w:rsidRDefault="00604EBB" w:rsidP="00604EBB"/>
    <w:p w14:paraId="282C99FD" w14:textId="77777777" w:rsidR="00604EBB" w:rsidRDefault="00604EBB" w:rsidP="00604EBB">
      <w:r>
        <w:t>Comment la politique publique nationale se traduit-elle en dispositifs concrets sur notre territoire ? Cette table ronde réunira des représentants de plusieurs dispositifs de soutien aux projets culture et santé pour un échange croisé, animé à partir de questions transversales : ce que les dispositifs permettent, ce qu’ils peinent encore à accompagner, et de quelle manière ils accompagnent les transformations dans les coopérations entre acteurs de la culture, de la santé et des territoires.</w:t>
      </w:r>
    </w:p>
    <w:p w14:paraId="521C4BDC" w14:textId="77777777" w:rsidR="00604EBB" w:rsidRDefault="00604EBB" w:rsidP="00604EBB"/>
    <w:p w14:paraId="229725AB" w14:textId="5E548F8B" w:rsidR="00604EBB" w:rsidRDefault="00604EBB" w:rsidP="00604EBB">
      <w:pPr>
        <w:pStyle w:val="Titre2"/>
      </w:pPr>
      <w:bookmarkStart w:id="8" w:name="_Toc235013000"/>
      <w:r>
        <w:t>14h50-15h20</w:t>
      </w:r>
      <w:r>
        <w:tab/>
        <w:t>Conférence Des enseignements de terrain à un texte de positionnement : les droits culturels au prisme des coopérations culture et santé</w:t>
      </w:r>
      <w:bookmarkEnd w:id="8"/>
      <w:r w:rsidR="00651C3B">
        <w:br/>
      </w:r>
    </w:p>
    <w:p w14:paraId="1B8CD66F" w14:textId="77777777" w:rsidR="00604EBB" w:rsidRDefault="00604EBB" w:rsidP="00604EBB">
      <w:r>
        <w:t>À partir d'un travail collectif mené pendant plusieurs mois en Nouvelle-Aquitaine, cette intervention présentera les principaux enseignements issus d'analyses de projets culture et santé. Elle ouvrira la discussion autour d'un texte régional de positionnement, conçu comme une contribution au débat national sur la place des droits culturels dans les pratiques professionnelles, les coopérations et les politiques publiques.</w:t>
      </w:r>
    </w:p>
    <w:p w14:paraId="050B147A" w14:textId="77777777" w:rsidR="00604EBB" w:rsidRDefault="00604EBB" w:rsidP="00604EBB"/>
    <w:p w14:paraId="151D4FFC" w14:textId="77777777" w:rsidR="00604EBB" w:rsidRPr="00651C3B" w:rsidRDefault="00604EBB" w:rsidP="00604EBB">
      <w:pPr>
        <w:rPr>
          <w:u w:val="single"/>
        </w:rPr>
      </w:pPr>
      <w:r w:rsidRPr="00651C3B">
        <w:rPr>
          <w:u w:val="single"/>
        </w:rPr>
        <w:t>Intervenant</w:t>
      </w:r>
    </w:p>
    <w:p w14:paraId="20922AD9" w14:textId="77777777" w:rsidR="00604EBB" w:rsidRDefault="00604EBB" w:rsidP="00604EBB">
      <w:r w:rsidRPr="00651C3B">
        <w:rPr>
          <w:b/>
          <w:bCs/>
        </w:rPr>
        <w:t>Pierre Lafaille</w:t>
      </w:r>
      <w:r>
        <w:t>, Chargé de projets et de coordination de la Fabrique des Douves pour les Droits Culturels</w:t>
      </w:r>
    </w:p>
    <w:p w14:paraId="5391E80D" w14:textId="6D13BDF5" w:rsidR="00604EBB" w:rsidRDefault="00604EBB" w:rsidP="00604EBB">
      <w:pPr>
        <w:pStyle w:val="Titre2"/>
      </w:pPr>
      <w:bookmarkStart w:id="9" w:name="_Toc235013001"/>
      <w:r>
        <w:lastRenderedPageBreak/>
        <w:t>15h30-17h30</w:t>
      </w:r>
      <w:r>
        <w:tab/>
        <w:t>Visites ou Forum des projets, un choix possible</w:t>
      </w:r>
      <w:bookmarkEnd w:id="9"/>
    </w:p>
    <w:p w14:paraId="1F8021FA" w14:textId="77777777" w:rsidR="00604EBB" w:rsidRDefault="00604EBB" w:rsidP="00604EBB">
      <w:r>
        <w:t xml:space="preserve">Vous devez effectuer un choix entre l’une des visites ou le forum des projets lors de votre inscription. </w:t>
      </w:r>
    </w:p>
    <w:p w14:paraId="11A449D7" w14:textId="77777777" w:rsidR="00604EBB" w:rsidRDefault="00604EBB" w:rsidP="00604EBB">
      <w:r>
        <w:t>Les départs de visites se feront en groupe et accompagnés. Des informations concernant l’accès à ces lieux se trouvent en fin de programme.</w:t>
      </w:r>
    </w:p>
    <w:p w14:paraId="66B184A9" w14:textId="77777777" w:rsidR="00604EBB" w:rsidRPr="00604EBB" w:rsidRDefault="00604EBB" w:rsidP="00604EBB">
      <w:pPr>
        <w:rPr>
          <w:rStyle w:val="Titre3Car"/>
        </w:rPr>
      </w:pPr>
      <w:r>
        <w:t>•</w:t>
      </w:r>
      <w:r>
        <w:tab/>
      </w:r>
      <w:r w:rsidRPr="00604EBB">
        <w:rPr>
          <w:rStyle w:val="Titre3Car"/>
        </w:rPr>
        <w:t xml:space="preserve">Visite 1 : </w:t>
      </w:r>
      <w:proofErr w:type="spellStart"/>
      <w:r w:rsidRPr="00604EBB">
        <w:rPr>
          <w:rStyle w:val="Titre3Car"/>
        </w:rPr>
        <w:t>tnba</w:t>
      </w:r>
      <w:proofErr w:type="spellEnd"/>
      <w:r w:rsidRPr="00604EBB">
        <w:rPr>
          <w:rStyle w:val="Titre3Car"/>
        </w:rPr>
        <w:t xml:space="preserve"> et Centre de Santé Mentale MGEN</w:t>
      </w:r>
    </w:p>
    <w:p w14:paraId="433B3324" w14:textId="77777777" w:rsidR="00604EBB" w:rsidRDefault="00604EBB" w:rsidP="00604EBB">
      <w:r>
        <w:t xml:space="preserve">Depuis plusieurs années, le </w:t>
      </w:r>
      <w:proofErr w:type="spellStart"/>
      <w:r>
        <w:t>tnba</w:t>
      </w:r>
      <w:proofErr w:type="spellEnd"/>
      <w:r>
        <w:t xml:space="preserve">, théâtre national de Bordeaux Aquitaine, Centre dramatique national et l’hôpital de jour de la MGEN mènent une action autour du théâtre. Parti d’un simple parcours de spectateurs autour de plusieurs spectacles, le projet a mûri et s’est développé à la demande des </w:t>
      </w:r>
      <w:proofErr w:type="spellStart"/>
      <w:r>
        <w:t>soignant·es</w:t>
      </w:r>
      <w:proofErr w:type="spellEnd"/>
      <w:r>
        <w:t xml:space="preserve">, des </w:t>
      </w:r>
      <w:proofErr w:type="spellStart"/>
      <w:r>
        <w:t>participant·es</w:t>
      </w:r>
      <w:proofErr w:type="spellEnd"/>
      <w:r>
        <w:t xml:space="preserve"> et du </w:t>
      </w:r>
      <w:proofErr w:type="spellStart"/>
      <w:r>
        <w:t>tnba</w:t>
      </w:r>
      <w:proofErr w:type="spellEnd"/>
      <w:r>
        <w:t>.  Il a aujourd’hui pour vocation de permettre à des personnes en situation de vulnérabilité psychologique de mener un projet collectif et valorisant par l’immersion dans un parcours de spectateurs lié au théâtre, comportant de la pratique théâtrale, des spectacles à voir, l’expression des ressentis liés aux spectacles et leur inscription sur un support qui pourra être partagé au plus grand nombre.</w:t>
      </w:r>
    </w:p>
    <w:p w14:paraId="5125CD8F" w14:textId="77777777" w:rsidR="00604EBB" w:rsidRDefault="00604EBB" w:rsidP="00604EBB">
      <w:r>
        <w:t>●</w:t>
      </w:r>
      <w:r>
        <w:tab/>
      </w:r>
      <w:r w:rsidRPr="00604EBB">
        <w:rPr>
          <w:rStyle w:val="Titre3Car"/>
        </w:rPr>
        <w:t>Visite 2 : au Centre hospitalier Universitaire de Bordeaux</w:t>
      </w:r>
    </w:p>
    <w:p w14:paraId="324BCCDA" w14:textId="77777777" w:rsidR="00604EBB" w:rsidRDefault="00604EBB" w:rsidP="00604EBB">
      <w:r>
        <w:t>Gueules sacrées / Sandrin Mulas dans le service de chirurgie maxillo-faciale du CHU de Bordeaux. Au cœur d’un service de chirurgie maxillo-faciale, l’artiste-photographe Sandrine Mulas explore les formes du portrait à travers les images qu’elle réalise, mais aussi celles des soignants et des patients. Elle compose ainsi un récit collectif du soin, de la transformation et de la reconstruction. Des « gueules cassées » de la Première Guerre mondiale aux pratiques contemporaines, son projet retrace l’évolution d’une discipline qui façonne les visages et accompagne les existences. Venez à la rencontre de l’artiste et des soignants qui portent le projet !</w:t>
      </w:r>
    </w:p>
    <w:p w14:paraId="20FEA23C" w14:textId="77777777" w:rsidR="00604EBB" w:rsidRDefault="00604EBB" w:rsidP="00604EBB">
      <w:r>
        <w:t>●</w:t>
      </w:r>
      <w:r>
        <w:tab/>
      </w:r>
      <w:r w:rsidRPr="00604EBB">
        <w:rPr>
          <w:rStyle w:val="Titre3Car"/>
        </w:rPr>
        <w:t>Visite 3 : au Centre hospitalier Charles Perrens</w:t>
      </w:r>
    </w:p>
    <w:p w14:paraId="63A2A5DF" w14:textId="77777777" w:rsidR="00604EBB" w:rsidRDefault="00604EBB" w:rsidP="00604EBB">
      <w:r>
        <w:lastRenderedPageBreak/>
        <w:t xml:space="preserve">Établissement de santé mentale, le Centre Hospitalier Charles Perrens assure une mission de service public en matière de diagnostic de soins, d’enseignements, de recherche et de prévention. Comment la politique culturelle s’inscrit dans une dynamique institutionnelle ? De quelles manières les empreintes artistiques traversent- elles et interrogent-elles ce lieu ? En quoi les coopérations entre acteurs du soin et de la culture transforment les pratiques et invitent à une autre forme d’attention à l’autre, une autre façon de prendre soin ? Nous vous proposons une visite-rencontre autour des expériences et des projets qui rassemblent, intriguent, interrogent, nourrissent ou émerveillent. </w:t>
      </w:r>
    </w:p>
    <w:p w14:paraId="71C24030" w14:textId="77777777" w:rsidR="00604EBB" w:rsidRDefault="00604EBB" w:rsidP="00604EBB">
      <w:r>
        <w:t>●</w:t>
      </w:r>
      <w:r>
        <w:tab/>
      </w:r>
      <w:r w:rsidRPr="00604EBB">
        <w:rPr>
          <w:rStyle w:val="Titre3Car"/>
        </w:rPr>
        <w:t xml:space="preserve">Visite 4 : A </w:t>
      </w:r>
      <w:proofErr w:type="spellStart"/>
      <w:r w:rsidRPr="00604EBB">
        <w:rPr>
          <w:rStyle w:val="Titre3Car"/>
        </w:rPr>
        <w:t>l’Ehpad</w:t>
      </w:r>
      <w:proofErr w:type="spellEnd"/>
      <w:r w:rsidRPr="00604EBB">
        <w:rPr>
          <w:rStyle w:val="Titre3Car"/>
        </w:rPr>
        <w:t xml:space="preserve"> Village Terre-Nègre</w:t>
      </w:r>
    </w:p>
    <w:p w14:paraId="44256C05" w14:textId="77777777" w:rsidR="00604EBB" w:rsidRDefault="00604EBB" w:rsidP="00604EBB">
      <w:r>
        <w:t xml:space="preserve">Le Village Terre-Nègre est un </w:t>
      </w:r>
      <w:proofErr w:type="spellStart"/>
      <w:r>
        <w:t>Ehpad</w:t>
      </w:r>
      <w:proofErr w:type="spellEnd"/>
      <w:r>
        <w:t xml:space="preserve"> bordelais d'envergure qui redéfinit l'accueil du grand âge en se présentant comme un véritable lieu de vie. Cette structure associative se distingue par une approche domiciliaire innovante et envisage la culture comme un levier à la qualité de vie et de travail. Un lieu ouvert sur le monde, propice à l’action collective, créant du sensible, du vivant, du présent, du commun, des liens… Au programme : Exposition, Installation “Accompagner 2 Instants Précieux” de la réalisatrice Stéphanie Latatse et rencontre avec l’artiste Stéphanie Lataste, Emmanuel Chignon Directeur et Christophe Boery Coordinateur Vie Sociale.</w:t>
      </w:r>
    </w:p>
    <w:p w14:paraId="6AADDBF2" w14:textId="1299A79A" w:rsidR="00604EBB" w:rsidRDefault="00604EBB" w:rsidP="00604EBB">
      <w:r>
        <w:t>●</w:t>
      </w:r>
      <w:r w:rsidRPr="00604EBB">
        <w:rPr>
          <w:rStyle w:val="Titre3Car"/>
        </w:rPr>
        <w:tab/>
        <w:t>Visite 5 : Au Village Barbey</w:t>
      </w:r>
      <w:r w:rsidR="0066495D">
        <w:rPr>
          <w:rStyle w:val="Titre3Car"/>
        </w:rPr>
        <w:t xml:space="preserve"> et </w:t>
      </w:r>
      <w:proofErr w:type="spellStart"/>
      <w:r w:rsidR="0066495D">
        <w:rPr>
          <w:rStyle w:val="Titre3Car"/>
        </w:rPr>
        <w:t>Rockschool</w:t>
      </w:r>
      <w:proofErr w:type="spellEnd"/>
      <w:r w:rsidR="0066495D">
        <w:rPr>
          <w:rStyle w:val="Titre3Car"/>
        </w:rPr>
        <w:t xml:space="preserve"> Barbey</w:t>
      </w:r>
    </w:p>
    <w:p w14:paraId="2ADBD4D7" w14:textId="26B9DE1B" w:rsidR="00604EBB" w:rsidRDefault="0066495D" w:rsidP="00604EBB">
      <w:r>
        <w:t>Barbey Village est un lieu hybride né de la coopération entre deux associations. La Petite Sœur vous invite à découvrir cet espace où se croisent tourisme, habitat, insertion et résidence d'artistes. Pensé comme un lieu de décloisonnement, il favorise les rencontres entre des publics qui ne se seraient pas croisés autrement. La visite sera suivie d'un échange avec l'équipe et les habitants présents.</w:t>
      </w:r>
      <w:r>
        <w:rPr>
          <w:rFonts w:ascii="Calibri" w:hAnsi="Calibri" w:cs="Calibri"/>
        </w:rPr>
        <w:t> </w:t>
      </w:r>
      <w:r w:rsidR="00604EBB">
        <w:t xml:space="preserve">La Rock </w:t>
      </w:r>
      <w:proofErr w:type="spellStart"/>
      <w:r w:rsidR="00604EBB">
        <w:t>School</w:t>
      </w:r>
      <w:proofErr w:type="spellEnd"/>
      <w:r w:rsidR="00604EBB">
        <w:t xml:space="preserve"> Barbey est une SMAC (Label « scène de musique actuelle ») qui développe depuis 38 ans un projet d’éducation populaire à la croisée de l’artistique et du social. Dans le cadre de ce temps fort, nous vous invitons à découvrir l’intérieur de cette salle historique avant sa rénovation, et apprendre davantage sur ses différentes </w:t>
      </w:r>
      <w:r w:rsidR="00604EBB">
        <w:lastRenderedPageBreak/>
        <w:t xml:space="preserve">actions par l’équipe qui la font vivre au quotidien. Cette visite sera poursuivie par un temps d’échange avec quelques membres de l’équipe autour des différents projets menés par cette SMAC. </w:t>
      </w:r>
    </w:p>
    <w:p w14:paraId="4E811498" w14:textId="77777777" w:rsidR="00604EBB" w:rsidRDefault="00604EBB" w:rsidP="00604EBB">
      <w:r>
        <w:t>●</w:t>
      </w:r>
      <w:r>
        <w:tab/>
      </w:r>
      <w:r w:rsidRPr="00604EBB">
        <w:rPr>
          <w:rStyle w:val="Titre3Car"/>
        </w:rPr>
        <w:t>Forum des projets</w:t>
      </w:r>
    </w:p>
    <w:p w14:paraId="48FFF8EA" w14:textId="77777777" w:rsidR="00604EBB" w:rsidRDefault="00604EBB" w:rsidP="00604EBB">
      <w:r>
        <w:t>Le Forum des projets ouvre un espace de rencontre libre, où des porteurs de projets lauréats des appels à projets Culture et Santé Sanitaire et Culture et Santé Médico-social partagent leurs expériences dans un esprit d'échange direct. Pendant deux heures, les participants sont invités à déambuler, à s'arrêter, à questionner, à s'inspirer. Une vingtaine de projets régionaux seront présentés par les professionnels et les artistes. </w:t>
      </w:r>
    </w:p>
    <w:p w14:paraId="7A0D3839" w14:textId="77777777" w:rsidR="00604EBB" w:rsidRDefault="00604EBB" w:rsidP="00604EBB">
      <w:r>
        <w:br w:type="page"/>
      </w:r>
    </w:p>
    <w:p w14:paraId="1EFCFFDA" w14:textId="4DA62604" w:rsidR="00604EBB" w:rsidRDefault="00604EBB" w:rsidP="00604EBB">
      <w:pPr>
        <w:pStyle w:val="Titre1"/>
      </w:pPr>
      <w:bookmarkStart w:id="10" w:name="_Toc235013002"/>
      <w:r>
        <w:lastRenderedPageBreak/>
        <w:t>Mercredi 25 novembre 2026</w:t>
      </w:r>
      <w:bookmarkEnd w:id="10"/>
    </w:p>
    <w:p w14:paraId="6AF015AD" w14:textId="77777777" w:rsidR="00604EBB" w:rsidRDefault="00604EBB" w:rsidP="00604EBB">
      <w:r>
        <w:t>Lieu : TNBA, 3 Place Pierre Renaudel, 33800 Bordeaux</w:t>
      </w:r>
    </w:p>
    <w:p w14:paraId="177C72A1" w14:textId="278E173E" w:rsidR="00604EBB" w:rsidRDefault="00604EBB" w:rsidP="00651C3B">
      <w:pPr>
        <w:pStyle w:val="Titre2"/>
      </w:pPr>
      <w:bookmarkStart w:id="11" w:name="_Toc235013003"/>
      <w:r>
        <w:t>9h-9h30</w:t>
      </w:r>
      <w:r>
        <w:tab/>
        <w:t>Accueil et émargement</w:t>
      </w:r>
      <w:bookmarkEnd w:id="11"/>
      <w:r w:rsidR="00651C3B">
        <w:br/>
      </w:r>
    </w:p>
    <w:p w14:paraId="79287A96" w14:textId="1E0417CF" w:rsidR="00651C3B" w:rsidRPr="00651C3B" w:rsidRDefault="00604EBB" w:rsidP="00651C3B">
      <w:pPr>
        <w:pStyle w:val="Titre2"/>
      </w:pPr>
      <w:bookmarkStart w:id="12" w:name="_Toc235013004"/>
      <w:r>
        <w:t>9h30-11h15 Table ronde Ce que ces projets transforment : paroles croisées de celles et ceux qui les vivent</w:t>
      </w:r>
      <w:bookmarkEnd w:id="12"/>
      <w:r w:rsidR="00651C3B">
        <w:br/>
      </w:r>
    </w:p>
    <w:p w14:paraId="4F8A29F8" w14:textId="77777777" w:rsidR="00604EBB" w:rsidRDefault="00604EBB" w:rsidP="00604EBB">
      <w:r>
        <w:t>Un projet de coopération culture et santé ne transforme pas que les usagers des établissements : il touche toutes les personnes qui participent ou traversent le projet. Le patient ou le résident, l’artiste, le soignant, le personnel de l’établissement, les institutions. Cette table ronde donnera la parole à celles et ceux qui vivent concrètement ces projets — un directeur d'établissement, une soignante, une patiente experte, une artiste, un opérateur culturel — pour comprendre, à travers leurs paroles croisées, ce que ces coopérations changent vraiment. Qu'est-ce qui se transforme quand on coopère ?</w:t>
      </w:r>
    </w:p>
    <w:p w14:paraId="0278E989" w14:textId="77777777" w:rsidR="00604EBB" w:rsidRDefault="00604EBB" w:rsidP="00604EBB"/>
    <w:p w14:paraId="73A3E975" w14:textId="77777777" w:rsidR="00604EBB" w:rsidRPr="00651C3B" w:rsidRDefault="00604EBB" w:rsidP="00604EBB">
      <w:pPr>
        <w:rPr>
          <w:u w:val="single"/>
        </w:rPr>
      </w:pPr>
      <w:r w:rsidRPr="00651C3B">
        <w:rPr>
          <w:u w:val="single"/>
        </w:rPr>
        <w:t>Intervenants</w:t>
      </w:r>
    </w:p>
    <w:p w14:paraId="724032A7" w14:textId="77777777" w:rsidR="00604EBB" w:rsidRDefault="00604EBB" w:rsidP="00604EBB">
      <w:r w:rsidRPr="00651C3B">
        <w:rPr>
          <w:b/>
          <w:bCs/>
        </w:rPr>
        <w:t>Audrey Juteau</w:t>
      </w:r>
      <w:r>
        <w:t>, Psychologue clinicienne / Docteure en psychologie clinique / Chercheure associée au CRPPC, Université Lumière Lyon 2</w:t>
      </w:r>
    </w:p>
    <w:p w14:paraId="23E418E5" w14:textId="77777777" w:rsidR="00604EBB" w:rsidRDefault="00604EBB" w:rsidP="00604EBB">
      <w:r w:rsidRPr="00651C3B">
        <w:rPr>
          <w:b/>
          <w:bCs/>
        </w:rPr>
        <w:t>Nicolas Portolan</w:t>
      </w:r>
      <w:r>
        <w:t>, Directeur général des hôpitaux de Corrèze</w:t>
      </w:r>
    </w:p>
    <w:p w14:paraId="009BD626" w14:textId="2B37FDC3" w:rsidR="00604EBB" w:rsidRDefault="00604EBB" w:rsidP="00604EBB">
      <w:r w:rsidRPr="00651C3B">
        <w:rPr>
          <w:b/>
          <w:bCs/>
        </w:rPr>
        <w:t>Elisabeth Grégoire</w:t>
      </w:r>
      <w:r>
        <w:t xml:space="preserve">, </w:t>
      </w:r>
      <w:r w:rsidR="00DE198F" w:rsidRPr="00DE198F">
        <w:t>cadre supérieure de santé au Centre Hospitalier Sainte</w:t>
      </w:r>
      <w:r w:rsidR="00DE198F" w:rsidRPr="00DE198F">
        <w:noBreakHyphen/>
        <w:t>Marie de Clermont</w:t>
      </w:r>
      <w:r w:rsidR="00DE198F" w:rsidRPr="00DE198F">
        <w:noBreakHyphen/>
        <w:t>Ferrand</w:t>
      </w:r>
    </w:p>
    <w:p w14:paraId="757311D2" w14:textId="77777777" w:rsidR="00604EBB" w:rsidRDefault="00604EBB" w:rsidP="00604EBB">
      <w:r w:rsidRPr="00651C3B">
        <w:rPr>
          <w:b/>
          <w:bCs/>
        </w:rPr>
        <w:t xml:space="preserve">Frédéric </w:t>
      </w:r>
      <w:proofErr w:type="spellStart"/>
      <w:r w:rsidRPr="00651C3B">
        <w:rPr>
          <w:b/>
          <w:bCs/>
        </w:rPr>
        <w:t>Durnerin</w:t>
      </w:r>
      <w:proofErr w:type="spellEnd"/>
      <w:r>
        <w:t>, Directeur Agora PNC Boulazac Aquitaine</w:t>
      </w:r>
    </w:p>
    <w:p w14:paraId="5A7F90F6" w14:textId="77777777" w:rsidR="00604EBB" w:rsidRDefault="00604EBB" w:rsidP="00604EBB">
      <w:r w:rsidRPr="00651C3B">
        <w:rPr>
          <w:b/>
          <w:bCs/>
        </w:rPr>
        <w:t>Agnès Pelletier</w:t>
      </w:r>
      <w:r>
        <w:t>, Directrice artistique de la compagnie Volubilis</w:t>
      </w:r>
    </w:p>
    <w:p w14:paraId="6AE9137E" w14:textId="77777777" w:rsidR="00604EBB" w:rsidRPr="00651C3B" w:rsidRDefault="00604EBB" w:rsidP="00604EBB">
      <w:pPr>
        <w:rPr>
          <w:i/>
          <w:iCs/>
        </w:rPr>
      </w:pPr>
      <w:r w:rsidRPr="00651C3B">
        <w:rPr>
          <w:i/>
          <w:iCs/>
        </w:rPr>
        <w:t>Autres intervenants à venir</w:t>
      </w:r>
    </w:p>
    <w:p w14:paraId="0A9DB8B8" w14:textId="77777777" w:rsidR="00604EBB" w:rsidRPr="00651C3B" w:rsidRDefault="00604EBB" w:rsidP="00604EBB">
      <w:pPr>
        <w:rPr>
          <w:u w:val="single"/>
        </w:rPr>
      </w:pPr>
      <w:r w:rsidRPr="00651C3B">
        <w:rPr>
          <w:u w:val="single"/>
        </w:rPr>
        <w:t xml:space="preserve">Modératrice </w:t>
      </w:r>
    </w:p>
    <w:p w14:paraId="5FC42CB4" w14:textId="1E122177" w:rsidR="00604EBB" w:rsidRDefault="00604EBB" w:rsidP="00604EBB">
      <w:r w:rsidRPr="00651C3B">
        <w:rPr>
          <w:b/>
          <w:bCs/>
        </w:rPr>
        <w:lastRenderedPageBreak/>
        <w:t>Sophie Massieu</w:t>
      </w:r>
      <w:r>
        <w:t>, Journaliste spécialisée en information sociale</w:t>
      </w:r>
      <w:r w:rsidR="00651C3B">
        <w:br/>
      </w:r>
    </w:p>
    <w:p w14:paraId="03F3E8A2" w14:textId="77777777" w:rsidR="00604EBB" w:rsidRDefault="00604EBB" w:rsidP="00651C3B">
      <w:pPr>
        <w:pStyle w:val="Titre2"/>
      </w:pPr>
      <w:bookmarkStart w:id="13" w:name="_Toc235013005"/>
      <w:r>
        <w:t xml:space="preserve">11h15-12h30 </w:t>
      </w:r>
      <w:r>
        <w:tab/>
        <w:t>Ateliers, un choix possible</w:t>
      </w:r>
      <w:bookmarkEnd w:id="13"/>
    </w:p>
    <w:p w14:paraId="3F305044" w14:textId="77777777" w:rsidR="00604EBB" w:rsidRDefault="00604EBB" w:rsidP="00604EBB">
      <w:r>
        <w:t xml:space="preserve">Vous devez effectuer un choix entre l’une des ateliers lors de votre inscription. </w:t>
      </w:r>
    </w:p>
    <w:p w14:paraId="3B840A22" w14:textId="77777777" w:rsidR="00604EBB" w:rsidRDefault="00604EBB" w:rsidP="00604EBB">
      <w:r>
        <w:t>•</w:t>
      </w:r>
      <w:r>
        <w:tab/>
      </w:r>
      <w:r w:rsidRPr="00651C3B">
        <w:rPr>
          <w:rStyle w:val="Titre3Car"/>
        </w:rPr>
        <w:t>Atelier 1 Parole Partagée Le projet culturel d’établissement : Faire du projet culturel un levier de transformation des établissements sanitaires et médico-sociaux</w:t>
      </w:r>
    </w:p>
    <w:p w14:paraId="469E6CF5" w14:textId="50A14EF3" w:rsidR="00604EBB" w:rsidRDefault="00604EBB" w:rsidP="00604EBB">
      <w:r>
        <w:t>Cet atelier explore comment l’inscription de la dimension culturelle dans les projets d’établissements peut représenter un levier de transformation tant pour le fonctionnement, les pratiques professionnelles, les enjeux d’éthique et de démocratie, et les dynamiques humaines plus largement. À travers des expériences concrètes sur la manière d’inscrire la dimension culturelle dans son projet d’établissement et sur la manière de le décliner, nous interrogerons ensemble ce que cela change vraiment, pour les résidents, les patients, les équipes et les organisations.</w:t>
      </w:r>
    </w:p>
    <w:p w14:paraId="46C6BBE9" w14:textId="77777777" w:rsidR="00604EBB" w:rsidRPr="00651C3B" w:rsidRDefault="00604EBB" w:rsidP="00604EBB">
      <w:pPr>
        <w:rPr>
          <w:u w:val="single"/>
        </w:rPr>
      </w:pPr>
      <w:r w:rsidRPr="00651C3B">
        <w:rPr>
          <w:u w:val="single"/>
        </w:rPr>
        <w:t>Intervenantes</w:t>
      </w:r>
    </w:p>
    <w:p w14:paraId="5123A95E" w14:textId="77777777" w:rsidR="00604EBB" w:rsidRDefault="00604EBB" w:rsidP="00604EBB">
      <w:r w:rsidRPr="00651C3B">
        <w:rPr>
          <w:b/>
          <w:bCs/>
        </w:rPr>
        <w:t>Stéphanie Gonzalez</w:t>
      </w:r>
      <w:r>
        <w:t>, Responsable culture et santé au centre hospitalier Charles Perrens, Bordeaux</w:t>
      </w:r>
    </w:p>
    <w:p w14:paraId="60255F2D" w14:textId="77777777" w:rsidR="00604EBB" w:rsidRDefault="00604EBB" w:rsidP="00604EBB">
      <w:r w:rsidRPr="00651C3B">
        <w:rPr>
          <w:b/>
          <w:bCs/>
        </w:rPr>
        <w:t>Margot Lackovic</w:t>
      </w:r>
      <w:r>
        <w:t xml:space="preserve">, Chargée de projet au centre hospitalier La Valette, Saint </w:t>
      </w:r>
      <w:proofErr w:type="spellStart"/>
      <w:r>
        <w:t>Vaury</w:t>
      </w:r>
      <w:proofErr w:type="spellEnd"/>
    </w:p>
    <w:p w14:paraId="14C12DFF" w14:textId="77777777" w:rsidR="00604EBB" w:rsidRDefault="00604EBB" w:rsidP="00604EBB">
      <w:r w:rsidRPr="00651C3B">
        <w:rPr>
          <w:b/>
          <w:bCs/>
        </w:rPr>
        <w:t>Murielle Robert</w:t>
      </w:r>
      <w:r>
        <w:t>, Coordinatrice du projet Village Santé, RSO et Culture et Santé</w:t>
      </w:r>
    </w:p>
    <w:p w14:paraId="520E51A6" w14:textId="77777777" w:rsidR="00604EBB" w:rsidRDefault="00604EBB" w:rsidP="00604EBB"/>
    <w:p w14:paraId="0A5F281F" w14:textId="77777777" w:rsidR="00604EBB" w:rsidRDefault="00604EBB" w:rsidP="00604EBB">
      <w:r>
        <w:t>•</w:t>
      </w:r>
      <w:r>
        <w:tab/>
      </w:r>
      <w:r w:rsidRPr="00651C3B">
        <w:rPr>
          <w:rStyle w:val="Titre3Car"/>
        </w:rPr>
        <w:t>Atelier 2 Conférence Culture, santé et Europe : ce que les échanges internationaux peuvent nous apprendre et comment s’inspirer</w:t>
      </w:r>
    </w:p>
    <w:p w14:paraId="419EFA81" w14:textId="64ED4706" w:rsidR="00604EBB" w:rsidRDefault="00604EBB" w:rsidP="00604EBB">
      <w:r>
        <w:lastRenderedPageBreak/>
        <w:t>La France n'est pas seule à explorer les liens entre culture et santé : des projets innovants émergent à Vienne, Bruxelles, et bien au-delà. Cet atelier ouvre une fenêtre sur l'Europe pour mettre en perspective nos pratiques, identifier ce qui fait consensus à l'échelle internationale et s'inspirer d'approches qui ont fait leurs preuves ailleurs. En croisant regards français et européens, nous chercherons à comprendre ce que la dimension internationale peut apporter concrètement à nos projets et à nos plaidoyers.</w:t>
      </w:r>
    </w:p>
    <w:p w14:paraId="0AFCFA1D" w14:textId="77777777" w:rsidR="00604EBB" w:rsidRPr="00651C3B" w:rsidRDefault="00604EBB" w:rsidP="00604EBB">
      <w:pPr>
        <w:rPr>
          <w:u w:val="single"/>
        </w:rPr>
      </w:pPr>
      <w:r w:rsidRPr="00651C3B">
        <w:rPr>
          <w:u w:val="single"/>
        </w:rPr>
        <w:t>Intervenants</w:t>
      </w:r>
    </w:p>
    <w:p w14:paraId="2613D672" w14:textId="77777777" w:rsidR="00604EBB" w:rsidRDefault="00604EBB" w:rsidP="00604EBB">
      <w:r w:rsidRPr="00651C3B">
        <w:rPr>
          <w:b/>
          <w:bCs/>
        </w:rPr>
        <w:t>Bruno Gallice</w:t>
      </w:r>
      <w:r>
        <w:t>, Conseiller Action Culturelle et Territoriale DRAC Auvergne-Rhône-Alpes</w:t>
      </w:r>
    </w:p>
    <w:p w14:paraId="621697D2" w14:textId="7DCA9F9F" w:rsidR="00604EBB" w:rsidRPr="00651C3B" w:rsidRDefault="00604EBB" w:rsidP="00604EBB">
      <w:pPr>
        <w:rPr>
          <w:i/>
          <w:iCs/>
        </w:rPr>
      </w:pPr>
      <w:r w:rsidRPr="00651C3B">
        <w:rPr>
          <w:i/>
          <w:iCs/>
        </w:rPr>
        <w:t>Autres intervenants à venir</w:t>
      </w:r>
      <w:r w:rsidR="00651C3B">
        <w:rPr>
          <w:i/>
          <w:iCs/>
        </w:rPr>
        <w:br/>
      </w:r>
    </w:p>
    <w:p w14:paraId="17CB4D46" w14:textId="77777777" w:rsidR="00604EBB" w:rsidRDefault="00604EBB" w:rsidP="00604EBB">
      <w:r>
        <w:t>•</w:t>
      </w:r>
      <w:r>
        <w:tab/>
      </w:r>
      <w:r w:rsidRPr="00651C3B">
        <w:rPr>
          <w:rStyle w:val="Titre3Car"/>
        </w:rPr>
        <w:t>Atelier 3 Parole partagée Territoires en mouvement : comment les projets culture et santé recréent du lien sur les territoires ?</w:t>
      </w:r>
    </w:p>
    <w:p w14:paraId="214ACBE1" w14:textId="63D9E254" w:rsidR="00604EBB" w:rsidRDefault="00604EBB" w:rsidP="00604EBB">
      <w:r>
        <w:t>Souvent, les projets ne s'arrêtent pas aux murs d'un établissement : ils irriguent un territoire, relient des acteurs qui s'ignoraient, font émerger des solidarités inattendues. Cet atelier, pensé comme un espace d'échange vivant, donnera la parole à des porteurs de projets implantés dans des territoires variés pour comprendre comment ces initiatives deviennent des leviers de cohésion et de revitalisation locale. Qu'est-ce qui rend un projet structurant pour un territoire ? Quelles alliances rendent cela possible ?</w:t>
      </w:r>
    </w:p>
    <w:p w14:paraId="4D7C4C61" w14:textId="77777777" w:rsidR="00604EBB" w:rsidRPr="00651C3B" w:rsidRDefault="00604EBB" w:rsidP="00604EBB">
      <w:pPr>
        <w:rPr>
          <w:u w:val="single"/>
        </w:rPr>
      </w:pPr>
      <w:r w:rsidRPr="00651C3B">
        <w:rPr>
          <w:u w:val="single"/>
        </w:rPr>
        <w:t>Intervenants</w:t>
      </w:r>
    </w:p>
    <w:p w14:paraId="348B16AE" w14:textId="77777777" w:rsidR="00604EBB" w:rsidRDefault="00604EBB" w:rsidP="00604EBB">
      <w:r w:rsidRPr="00651C3B">
        <w:rPr>
          <w:b/>
          <w:bCs/>
        </w:rPr>
        <w:t>Thomas Desmaison</w:t>
      </w:r>
      <w:r>
        <w:t>, Directeur du Théâtre du Cloître, Bellac</w:t>
      </w:r>
    </w:p>
    <w:p w14:paraId="56F1EB33" w14:textId="77777777" w:rsidR="00604EBB" w:rsidRDefault="00604EBB" w:rsidP="00604EBB">
      <w:r w:rsidRPr="00651C3B">
        <w:rPr>
          <w:b/>
          <w:bCs/>
        </w:rPr>
        <w:t>Lionel Miossec</w:t>
      </w:r>
      <w:r>
        <w:t>, Cadre Socio-éducatif, Responsable du Service Animation - Clinique FSEF, Aire sur l'Adour</w:t>
      </w:r>
    </w:p>
    <w:p w14:paraId="19D8E323" w14:textId="38CC9525" w:rsidR="00604EBB" w:rsidRPr="00651C3B" w:rsidRDefault="00604EBB" w:rsidP="00604EBB">
      <w:pPr>
        <w:rPr>
          <w:i/>
          <w:iCs/>
        </w:rPr>
      </w:pPr>
      <w:r w:rsidRPr="00651C3B">
        <w:rPr>
          <w:i/>
          <w:iCs/>
        </w:rPr>
        <w:t>Autres intervenants à venir</w:t>
      </w:r>
      <w:r w:rsidR="00651C3B">
        <w:rPr>
          <w:i/>
          <w:iCs/>
        </w:rPr>
        <w:br/>
      </w:r>
    </w:p>
    <w:p w14:paraId="1EC91E0D" w14:textId="09E1A910" w:rsidR="00604EBB" w:rsidRDefault="00604EBB" w:rsidP="00604EBB">
      <w:r>
        <w:t>•</w:t>
      </w:r>
      <w:r>
        <w:tab/>
      </w:r>
      <w:r w:rsidRPr="00651C3B">
        <w:rPr>
          <w:rStyle w:val="Titre3Car"/>
        </w:rPr>
        <w:t>Atelier 4 Parole partagée Se former à la coopération culture et santé : un levier pour transformer les pratiques professionnelles</w:t>
      </w:r>
      <w:r w:rsidR="00651C3B">
        <w:br/>
      </w:r>
      <w:r>
        <w:lastRenderedPageBreak/>
        <w:t>La coopération entre acteurs culturels et professionnels de santé ne va pas de soi : elle s'apprend, se cultive, se pratique. Cet atelier met en lumière des dispositifs de formation qui accompagnent cette montée en compétences des deux côtés — travailleurs sociaux, soignants, artistes, médiateurs — pour construire un langage commun et des façons de faire partager. Quels formats de formation font vraiment la différence ? Comment ancrer ces apprentissages dans les pratiques quotidiennes ?</w:t>
      </w:r>
    </w:p>
    <w:p w14:paraId="2492A1DB" w14:textId="77777777" w:rsidR="00604EBB" w:rsidRPr="00651C3B" w:rsidRDefault="00604EBB" w:rsidP="00604EBB">
      <w:pPr>
        <w:rPr>
          <w:u w:val="single"/>
        </w:rPr>
      </w:pPr>
      <w:r w:rsidRPr="00651C3B">
        <w:rPr>
          <w:u w:val="single"/>
        </w:rPr>
        <w:t>Intervenantes</w:t>
      </w:r>
    </w:p>
    <w:p w14:paraId="28580CD3" w14:textId="77777777" w:rsidR="00604EBB" w:rsidRDefault="00604EBB" w:rsidP="00604EBB">
      <w:r w:rsidRPr="00651C3B">
        <w:rPr>
          <w:b/>
          <w:bCs/>
        </w:rPr>
        <w:t>Laura Antonini</w:t>
      </w:r>
      <w:r>
        <w:t>, Chargée des publics, référente inclusion sociale et accessibilité culturelle - Mairie de Bordeaux</w:t>
      </w:r>
    </w:p>
    <w:p w14:paraId="54F0D251" w14:textId="77777777" w:rsidR="00604EBB" w:rsidRDefault="00604EBB" w:rsidP="00604EBB">
      <w:r w:rsidRPr="00651C3B">
        <w:rPr>
          <w:b/>
          <w:bCs/>
        </w:rPr>
        <w:t>Séverine Legrand</w:t>
      </w:r>
      <w:r>
        <w:t>, Directrice de InterSTICES Auvergne-Rhône-Alpes</w:t>
      </w:r>
    </w:p>
    <w:p w14:paraId="35C15B32" w14:textId="77777777" w:rsidR="00604EBB" w:rsidRPr="00651C3B" w:rsidRDefault="00604EBB" w:rsidP="00604EBB">
      <w:pPr>
        <w:rPr>
          <w:i/>
          <w:iCs/>
        </w:rPr>
      </w:pPr>
      <w:r w:rsidRPr="00651C3B">
        <w:rPr>
          <w:i/>
          <w:iCs/>
        </w:rPr>
        <w:t>Autres intervenants à venir</w:t>
      </w:r>
    </w:p>
    <w:p w14:paraId="55D46AF9" w14:textId="77777777" w:rsidR="00604EBB" w:rsidRDefault="00604EBB" w:rsidP="00604EBB"/>
    <w:p w14:paraId="5118BC2E" w14:textId="77777777" w:rsidR="00604EBB" w:rsidRDefault="00604EBB" w:rsidP="00604EBB">
      <w:r>
        <w:t>•</w:t>
      </w:r>
      <w:r>
        <w:tab/>
      </w:r>
      <w:r w:rsidRPr="00651C3B">
        <w:rPr>
          <w:rStyle w:val="Titre3Car"/>
        </w:rPr>
        <w:t>Atelier 5 Conférence Etat de l'art de la recherche</w:t>
      </w:r>
    </w:p>
    <w:p w14:paraId="146BA15F" w14:textId="7A9FA2A4" w:rsidR="00604EBB" w:rsidRDefault="00604EBB" w:rsidP="00604EBB">
      <w:r>
        <w:t>Que sait-on aujourd'hui, scientifiquement, des effets de la culture sur la santé ? Cet atelier propose un tour d'horizon des recherches en cours et des travaux récents qui documentent les liens entre pratiques culturelles, bien-être et santé. Loin d'une présentation descendante, il prendra la forme d'un forum vivant, invitant chercheurs et praticiens à croiser leurs regards, à pointer les zones d'ombre encore insuffisamment explorées, et à interroger ensemble ce que la recherche peut apporter et ce qu'elle ne peut pas encore dire.</w:t>
      </w:r>
    </w:p>
    <w:p w14:paraId="001A6413" w14:textId="77777777" w:rsidR="00604EBB" w:rsidRPr="00651C3B" w:rsidRDefault="00604EBB" w:rsidP="00604EBB">
      <w:pPr>
        <w:rPr>
          <w:u w:val="single"/>
        </w:rPr>
      </w:pPr>
      <w:r w:rsidRPr="00651C3B">
        <w:rPr>
          <w:u w:val="single"/>
        </w:rPr>
        <w:t>Intervenantes</w:t>
      </w:r>
    </w:p>
    <w:p w14:paraId="0F7DE6FA" w14:textId="77777777" w:rsidR="00604EBB" w:rsidRDefault="00604EBB" w:rsidP="00604EBB">
      <w:r w:rsidRPr="00651C3B">
        <w:rPr>
          <w:b/>
          <w:bCs/>
        </w:rPr>
        <w:t>Muriel Molinier</w:t>
      </w:r>
      <w:r>
        <w:t>, Maîtresse de conférences en Sciences de l'Information et de la Communication à l'Université Versailles Saint-Quentin / Paris-Saclay (CHCSC)</w:t>
      </w:r>
    </w:p>
    <w:p w14:paraId="6C12AF87" w14:textId="7523404A" w:rsidR="00604EBB" w:rsidRDefault="00604EBB" w:rsidP="00604EBB">
      <w:r w:rsidRPr="00651C3B">
        <w:rPr>
          <w:b/>
          <w:bCs/>
        </w:rPr>
        <w:t>Bastienne Weber</w:t>
      </w:r>
      <w:r>
        <w:t xml:space="preserve">, Consultante </w:t>
      </w:r>
      <w:r w:rsidR="00651C3B">
        <w:t>et</w:t>
      </w:r>
      <w:r>
        <w:t xml:space="preserve"> Formatrice Culture &amp; handicap</w:t>
      </w:r>
      <w:r w:rsidR="00651C3B">
        <w:br/>
      </w:r>
    </w:p>
    <w:p w14:paraId="208815DE" w14:textId="693E62BF" w:rsidR="00604EBB" w:rsidRDefault="00604EBB" w:rsidP="00604EBB">
      <w:r>
        <w:lastRenderedPageBreak/>
        <w:t>•</w:t>
      </w:r>
      <w:r w:rsidRPr="00651C3B">
        <w:rPr>
          <w:rStyle w:val="Titre3Car"/>
        </w:rPr>
        <w:tab/>
        <w:t>Atelier 6 Conférence Présentation de l’étude-diagnostic intersectorielle de la Fondation Daniel et Nina Carasso</w:t>
      </w:r>
      <w:r w:rsidR="00651C3B">
        <w:br/>
      </w:r>
      <w:r>
        <w:t>Cette étude-diagnostic intersectorielle sur l'art, le soin et la citoyenneté, initiée par la Fondation Daniel et Nina Carasso et réalisée par les consultantes indépendantes Pauline Legros et Hélène de Montalembert, propose un état des lieux du secteur en France. Fondée sur des entretiens, un questionnaire national, une analyse documentaire ainsi qu'un groupe de travail consacré à l'un des enjeux identifiés, elle vise à mieux comprendre les pratiques, les dynamiques et les enjeux qui traversent aujourd'hui le secteur. L'intervention reviendra sur l'approche méthodologique de l'étude et en présentera les principaux constats.</w:t>
      </w:r>
    </w:p>
    <w:p w14:paraId="1FBB97ED" w14:textId="77777777" w:rsidR="00604EBB" w:rsidRPr="00651C3B" w:rsidRDefault="00604EBB" w:rsidP="00604EBB">
      <w:pPr>
        <w:rPr>
          <w:u w:val="single"/>
        </w:rPr>
      </w:pPr>
      <w:r w:rsidRPr="00651C3B">
        <w:rPr>
          <w:u w:val="single"/>
        </w:rPr>
        <w:t>Intervenantes</w:t>
      </w:r>
    </w:p>
    <w:p w14:paraId="7AC0345D" w14:textId="77777777" w:rsidR="00604EBB" w:rsidRDefault="00604EBB" w:rsidP="00604EBB">
      <w:r w:rsidRPr="00651C3B">
        <w:rPr>
          <w:b/>
          <w:bCs/>
        </w:rPr>
        <w:t>Hélène de Montalembert</w:t>
      </w:r>
      <w:r>
        <w:t>, Consultante indépendante et coautrice de l’étude</w:t>
      </w:r>
    </w:p>
    <w:p w14:paraId="3AA5C8C0" w14:textId="195F249D" w:rsidR="00604EBB" w:rsidRDefault="00604EBB" w:rsidP="00604EBB">
      <w:r w:rsidRPr="00651C3B">
        <w:rPr>
          <w:b/>
          <w:bCs/>
        </w:rPr>
        <w:t>Pauline Legros</w:t>
      </w:r>
      <w:r>
        <w:t>, Consultante indépendante et coautrice de l’étude</w:t>
      </w:r>
      <w:r w:rsidR="00651C3B">
        <w:br/>
      </w:r>
    </w:p>
    <w:p w14:paraId="0513360F" w14:textId="720C4BBC" w:rsidR="00604EBB" w:rsidRDefault="00604EBB" w:rsidP="00651C3B">
      <w:pPr>
        <w:pStyle w:val="Titre2"/>
      </w:pPr>
      <w:bookmarkStart w:id="14" w:name="_Toc235013006"/>
      <w:r>
        <w:t xml:space="preserve">12h30-14h </w:t>
      </w:r>
      <w:r>
        <w:tab/>
        <w:t>Pause déjeuner</w:t>
      </w:r>
      <w:bookmarkEnd w:id="14"/>
      <w:r w:rsidR="00651C3B">
        <w:br/>
      </w:r>
    </w:p>
    <w:p w14:paraId="4D0D9BCA" w14:textId="77777777" w:rsidR="00604EBB" w:rsidRDefault="00604EBB" w:rsidP="00651C3B">
      <w:pPr>
        <w:pStyle w:val="Titre2"/>
      </w:pPr>
      <w:bookmarkStart w:id="15" w:name="_Toc235013007"/>
      <w:r>
        <w:t>14h-15h15</w:t>
      </w:r>
      <w:r>
        <w:tab/>
        <w:t>Ateliers, un choix possible</w:t>
      </w:r>
      <w:bookmarkEnd w:id="15"/>
    </w:p>
    <w:p w14:paraId="1E1E7305" w14:textId="77777777" w:rsidR="00604EBB" w:rsidRDefault="00604EBB" w:rsidP="00604EBB">
      <w:r>
        <w:t xml:space="preserve">Vous devez effectuer un choix entre l’une des ateliers lors de votre inscription. </w:t>
      </w:r>
    </w:p>
    <w:p w14:paraId="112F4A1B" w14:textId="77777777" w:rsidR="00604EBB" w:rsidRDefault="00604EBB" w:rsidP="00604EBB">
      <w:r>
        <w:t>•</w:t>
      </w:r>
      <w:r>
        <w:tab/>
      </w:r>
      <w:r w:rsidRPr="00651C3B">
        <w:rPr>
          <w:rStyle w:val="Titre3Car"/>
        </w:rPr>
        <w:t>Atelier 1 Conférence Mesurer l’impact sans réduire : comment rendre visibles les transformations ?</w:t>
      </w:r>
    </w:p>
    <w:p w14:paraId="595B11D9" w14:textId="13FBC74E" w:rsidR="00604EBB" w:rsidRDefault="00604EBB" w:rsidP="00604EBB">
      <w:r>
        <w:t xml:space="preserve">Comment parler de l'impact d'un projet culture et santé sans trahir sa complexité ? Peut-on parler d'impact quand il s'agit d'un droit fondamental ? Les outils d'évaluation classiques peinent souvent à saisir ce qui se joue vraiment : une dignité retrouvée, un lien recréé, une pratique professionnelle transformée. Cet atelier propose d'ouvrir le débat collectivement, en partant des expériences de terrain, pour réfléchir </w:t>
      </w:r>
      <w:r>
        <w:lastRenderedPageBreak/>
        <w:t>ensemble à des approches qui rendent justice à la richesse de ces projets — sans les réduire à des indicateurs qui les appauvrissent.</w:t>
      </w:r>
      <w:r w:rsidR="00651C3B">
        <w:br/>
      </w:r>
      <w:r w:rsidRPr="00651C3B">
        <w:rPr>
          <w:u w:val="single"/>
        </w:rPr>
        <w:t>Intervenantes</w:t>
      </w:r>
    </w:p>
    <w:p w14:paraId="15C895CA" w14:textId="77777777" w:rsidR="00604EBB" w:rsidRDefault="00604EBB" w:rsidP="00604EBB">
      <w:r w:rsidRPr="00651C3B">
        <w:rPr>
          <w:b/>
          <w:bCs/>
        </w:rPr>
        <w:t>Clara Bourgeois</w:t>
      </w:r>
      <w:r>
        <w:t>, Directrice du Pôle Culture &amp; Santé en Nouvelle-Aquitaine</w:t>
      </w:r>
    </w:p>
    <w:p w14:paraId="4B2725B2" w14:textId="77777777" w:rsidR="00604EBB" w:rsidRDefault="00604EBB" w:rsidP="00604EBB">
      <w:r w:rsidRPr="00651C3B">
        <w:rPr>
          <w:b/>
          <w:bCs/>
        </w:rPr>
        <w:t>Audrey Juteau</w:t>
      </w:r>
      <w:r>
        <w:t xml:space="preserve">, Psychologue clinicienne / Docteure en psychologie clinique / Chercheure associée au CRPPC, Université Lumière Lyon 2 </w:t>
      </w:r>
    </w:p>
    <w:p w14:paraId="37DE0A29" w14:textId="77777777" w:rsidR="00604EBB" w:rsidRDefault="00604EBB" w:rsidP="00604EBB">
      <w:r w:rsidRPr="00651C3B">
        <w:rPr>
          <w:b/>
          <w:bCs/>
        </w:rPr>
        <w:t>Charlotte Tardy</w:t>
      </w:r>
      <w:r>
        <w:t xml:space="preserve">, Responsable du Pôle Art &amp; Soin pour l’association </w:t>
      </w:r>
      <w:proofErr w:type="spellStart"/>
      <w:r>
        <w:t>Zirlib</w:t>
      </w:r>
      <w:proofErr w:type="spellEnd"/>
    </w:p>
    <w:p w14:paraId="5C38A155" w14:textId="77777777" w:rsidR="00604EBB" w:rsidRDefault="00604EBB" w:rsidP="00604EBB"/>
    <w:p w14:paraId="03921CF0" w14:textId="77777777" w:rsidR="00604EBB" w:rsidRDefault="00604EBB" w:rsidP="00604EBB">
      <w:r>
        <w:t>•</w:t>
      </w:r>
      <w:r>
        <w:tab/>
      </w:r>
      <w:r w:rsidRPr="00651C3B">
        <w:rPr>
          <w:rStyle w:val="Titre3Car"/>
        </w:rPr>
        <w:t>Atelier 2 Table ronde - la formation supérieure et la professionnalisation des artistes en situation de handicap</w:t>
      </w:r>
    </w:p>
    <w:p w14:paraId="4631C0E5" w14:textId="4DA7B692" w:rsidR="00604EBB" w:rsidRDefault="00604EBB" w:rsidP="00604EBB">
      <w:r>
        <w:t xml:space="preserve">Depuis la “loi handicap” de 2005, fondée sur le principe de non-discrimination et de libre choix de son projet de vie par </w:t>
      </w:r>
      <w:proofErr w:type="spellStart"/>
      <w:proofErr w:type="gramStart"/>
      <w:r>
        <w:t>chacun.e</w:t>
      </w:r>
      <w:proofErr w:type="spellEnd"/>
      <w:proofErr w:type="gramEnd"/>
      <w:r>
        <w:t xml:space="preserve">, même s’il reste encore bien du chemin à parcourir, beaucoup de progrès ont été réalisés pour favoriser la pratique artistique des personnes en situation de handicap. Mais comment peuvent-elles passer de la découverte d’une pratique artistique, que ce soit à travers des ateliers en milieux spécialisés (hôpitaux, Instituts Médico-Éducatifs, …) ou un parcours de loisir dans une structure d’enseignement (écoles de musique, conservatoires, …), à une véritable professionnalisation ? Le </w:t>
      </w:r>
      <w:proofErr w:type="spellStart"/>
      <w:r>
        <w:t>Globle</w:t>
      </w:r>
      <w:proofErr w:type="spellEnd"/>
      <w:r>
        <w:t xml:space="preserve"> Festival IMAGO - Cultivons nos singularités ! et le </w:t>
      </w:r>
      <w:proofErr w:type="spellStart"/>
      <w:r>
        <w:t>Glob</w:t>
      </w:r>
      <w:proofErr w:type="spellEnd"/>
      <w:r>
        <w:t xml:space="preserve"> Théâtre proposent une table ronde sur le thème de la formation supérieure des personnes en situation de handicap dans le domaine du spectacle vivant. Il sera, entre autres, question du dispositif effraction.</w:t>
      </w:r>
    </w:p>
    <w:p w14:paraId="7DC1E721" w14:textId="77777777" w:rsidR="00604EBB" w:rsidRPr="00651C3B" w:rsidRDefault="00604EBB" w:rsidP="00604EBB">
      <w:pPr>
        <w:rPr>
          <w:u w:val="single"/>
        </w:rPr>
      </w:pPr>
      <w:r w:rsidRPr="00651C3B">
        <w:rPr>
          <w:u w:val="single"/>
        </w:rPr>
        <w:t>Modérateur</w:t>
      </w:r>
    </w:p>
    <w:p w14:paraId="12CCEA4E" w14:textId="77777777" w:rsidR="00604EBB" w:rsidRDefault="00604EBB" w:rsidP="00604EBB">
      <w:r w:rsidRPr="00651C3B">
        <w:rPr>
          <w:b/>
          <w:bCs/>
        </w:rPr>
        <w:t>Richard Leteurtre</w:t>
      </w:r>
      <w:r>
        <w:t>, Co-directeur artistique du festival IMAGO</w:t>
      </w:r>
    </w:p>
    <w:p w14:paraId="5A457BFD" w14:textId="77777777" w:rsidR="00604EBB" w:rsidRPr="00651C3B" w:rsidRDefault="00604EBB" w:rsidP="00604EBB">
      <w:pPr>
        <w:rPr>
          <w:u w:val="single"/>
        </w:rPr>
      </w:pPr>
      <w:r w:rsidRPr="00651C3B">
        <w:rPr>
          <w:u w:val="single"/>
        </w:rPr>
        <w:t>Intervenants</w:t>
      </w:r>
    </w:p>
    <w:p w14:paraId="36B287F4" w14:textId="77777777" w:rsidR="00604EBB" w:rsidRDefault="00604EBB" w:rsidP="00604EBB">
      <w:r w:rsidRPr="00651C3B">
        <w:rPr>
          <w:b/>
          <w:bCs/>
        </w:rPr>
        <w:t>Nathalie Bois Huyghe</w:t>
      </w:r>
      <w:r>
        <w:t>, Anthropologue, psychopédagogue et adjointe au Maire de la ville de Bordeaux chargée de la culture et des mémoires.</w:t>
      </w:r>
    </w:p>
    <w:p w14:paraId="7A167CD2" w14:textId="77777777" w:rsidR="00604EBB" w:rsidRDefault="00604EBB" w:rsidP="00604EBB">
      <w:r w:rsidRPr="00651C3B">
        <w:rPr>
          <w:b/>
          <w:bCs/>
        </w:rPr>
        <w:lastRenderedPageBreak/>
        <w:t>Briac Jumelais</w:t>
      </w:r>
      <w:r>
        <w:t>, Conseiller et accompagnateur sur les enjeux de diversité et d’inclusion auprès du Centre National de la Création Adaptée à Morlaix et ancien directeur des études au Théâtre National de Bretagne à Rennes</w:t>
      </w:r>
    </w:p>
    <w:p w14:paraId="4BBF74AE" w14:textId="77777777" w:rsidR="00604EBB" w:rsidRDefault="00604EBB" w:rsidP="00604EBB">
      <w:r w:rsidRPr="00651C3B">
        <w:rPr>
          <w:b/>
          <w:bCs/>
        </w:rPr>
        <w:t>Alexey Khaziev</w:t>
      </w:r>
      <w:r>
        <w:t>, Coordinateur pédagogique du centre de formation de La Bulle Bleue à Montpellier.</w:t>
      </w:r>
    </w:p>
    <w:p w14:paraId="0AEC22BD" w14:textId="3613D176" w:rsidR="00604EBB" w:rsidRDefault="00604EBB" w:rsidP="00604EBB">
      <w:r w:rsidRPr="00651C3B">
        <w:rPr>
          <w:b/>
          <w:bCs/>
        </w:rPr>
        <w:t>Matteo Duval</w:t>
      </w:r>
      <w:r>
        <w:t>, Comédien et étudiant à l’École Supérieure du Théâtre de l’Union à Limoges.</w:t>
      </w:r>
      <w:r w:rsidR="00651C3B">
        <w:br/>
      </w:r>
    </w:p>
    <w:p w14:paraId="1FFD52E0" w14:textId="77777777" w:rsidR="00604EBB" w:rsidRDefault="00604EBB" w:rsidP="00604EBB">
      <w:r>
        <w:t>•</w:t>
      </w:r>
      <w:r>
        <w:tab/>
      </w:r>
      <w:r w:rsidRPr="00651C3B">
        <w:rPr>
          <w:rStyle w:val="Titre3Car"/>
        </w:rPr>
        <w:t>Atelier 3 Parole partagée Le rôle des opérateurs culturels comme levier pour accompagner les projets de coopération</w:t>
      </w:r>
    </w:p>
    <w:p w14:paraId="2E2CA8B5" w14:textId="6CF03BEB" w:rsidR="00604EBB" w:rsidRDefault="00604EBB" w:rsidP="00604EBB">
      <w:r>
        <w:t>Les opérateurs culturels ne sont pas que des diffuseurs, ils peuvent être de véritables partenaires stratégiques dans la construction de projets culture et santé durables. Mais comment s'engager dans ces coopérations ? Cet atelier donnera la parole à des opérateurs qui ont fait ce pari, pour comprendre comment ils peuvent œuvrer dans ces projets, et ce que cette posture transforme dans leur façon de faire.</w:t>
      </w:r>
    </w:p>
    <w:p w14:paraId="02510066" w14:textId="77777777" w:rsidR="00604EBB" w:rsidRPr="00651C3B" w:rsidRDefault="00604EBB" w:rsidP="00604EBB">
      <w:pPr>
        <w:rPr>
          <w:u w:val="single"/>
        </w:rPr>
      </w:pPr>
      <w:r w:rsidRPr="00651C3B">
        <w:rPr>
          <w:u w:val="single"/>
        </w:rPr>
        <w:t>Intervenants</w:t>
      </w:r>
    </w:p>
    <w:p w14:paraId="7888F7F5" w14:textId="77777777" w:rsidR="00604EBB" w:rsidRDefault="00604EBB" w:rsidP="00604EBB">
      <w:r w:rsidRPr="00651C3B">
        <w:rPr>
          <w:b/>
          <w:bCs/>
        </w:rPr>
        <w:t>Héloïse Morel</w:t>
      </w:r>
      <w:r>
        <w:t>, responsable du Lieu multiple, pôle arts-sciences, création sonore et numérique à l'Espace Mendès France, Centre de culture scientifique, technique et industrielle à Poitiers.</w:t>
      </w:r>
    </w:p>
    <w:p w14:paraId="399D66F8" w14:textId="77777777" w:rsidR="00604EBB" w:rsidRDefault="00604EBB" w:rsidP="00604EBB">
      <w:r w:rsidRPr="00651C3B">
        <w:rPr>
          <w:b/>
          <w:bCs/>
        </w:rPr>
        <w:t>Paul Offelman-Flohic</w:t>
      </w:r>
      <w:r>
        <w:t>, Médiateur culturel, chargé de projets au FRAC Nouvelle-Aquitaine MECA</w:t>
      </w:r>
    </w:p>
    <w:p w14:paraId="66841753" w14:textId="77777777" w:rsidR="00604EBB" w:rsidRDefault="00604EBB" w:rsidP="00604EBB">
      <w:r w:rsidRPr="00651C3B">
        <w:rPr>
          <w:b/>
          <w:bCs/>
        </w:rPr>
        <w:t>Georges Ottavy</w:t>
      </w:r>
      <w:r>
        <w:t>, Directeur du développement à l’Opéra de Limoges</w:t>
      </w:r>
    </w:p>
    <w:p w14:paraId="747FC62F" w14:textId="77777777" w:rsidR="00604EBB" w:rsidRDefault="00604EBB" w:rsidP="00604EBB"/>
    <w:p w14:paraId="64E2DCA7" w14:textId="77777777" w:rsidR="00604EBB" w:rsidRDefault="00604EBB" w:rsidP="00604EBB">
      <w:r>
        <w:t>•</w:t>
      </w:r>
      <w:r w:rsidRPr="00651C3B">
        <w:rPr>
          <w:rStyle w:val="Titre3Car"/>
        </w:rPr>
        <w:tab/>
        <w:t>Atelier 4 Parole partagée Sortir des murs : réinventer les projets culture et santé au plus près des personnes (domicile, aidants, étudiants)</w:t>
      </w:r>
    </w:p>
    <w:p w14:paraId="6D474E6B" w14:textId="0D85BD00" w:rsidR="00604EBB" w:rsidRDefault="00604EBB" w:rsidP="00604EBB">
      <w:r>
        <w:lastRenderedPageBreak/>
        <w:t>À domicile, auprès de proches aidants : quel écho aux droits culturels ? Cet atelier, conçu comme un espace de parole partagée, réunira des porteurs de projets qui sortent des murs des établissements pour inventer d'autres manières de faire. Ensemble, nous explorerons les conditions de possibilité de ces projets hors-les-murs et ce qu'ils révèlent.</w:t>
      </w:r>
      <w:r w:rsidR="00651C3B">
        <w:br/>
      </w:r>
      <w:r w:rsidRPr="00651C3B">
        <w:rPr>
          <w:u w:val="single"/>
        </w:rPr>
        <w:t>Intervenants</w:t>
      </w:r>
    </w:p>
    <w:p w14:paraId="639853FB" w14:textId="77777777" w:rsidR="00604EBB" w:rsidRDefault="00604EBB" w:rsidP="00604EBB">
      <w:r w:rsidRPr="00651C3B">
        <w:rPr>
          <w:b/>
          <w:bCs/>
        </w:rPr>
        <w:t>Mitia Claisse</w:t>
      </w:r>
      <w:r>
        <w:t>, scénographe et architecte d’intérieur de formation</w:t>
      </w:r>
    </w:p>
    <w:p w14:paraId="65DAC0CA" w14:textId="77777777" w:rsidR="00604EBB" w:rsidRDefault="00604EBB" w:rsidP="00604EBB">
      <w:r w:rsidRPr="00651C3B">
        <w:rPr>
          <w:b/>
          <w:bCs/>
        </w:rPr>
        <w:t>Idalina Da Cunha</w:t>
      </w:r>
      <w:r>
        <w:t>, Responsable du service Inclusion et Participation Citoyenne, Pôle Action Sociale et Innovations, CCAS de La Rochelle</w:t>
      </w:r>
    </w:p>
    <w:p w14:paraId="1422E1D9" w14:textId="5EB04F96" w:rsidR="00604EBB" w:rsidRDefault="00604EBB" w:rsidP="00604EBB">
      <w:r w:rsidRPr="00651C3B">
        <w:rPr>
          <w:b/>
          <w:bCs/>
        </w:rPr>
        <w:t>Christine Treille</w:t>
      </w:r>
      <w:r>
        <w:t>, Responsable du pôle médiation de l’IDDAC</w:t>
      </w:r>
      <w:r w:rsidR="00651C3B">
        <w:br/>
      </w:r>
    </w:p>
    <w:p w14:paraId="193EFADB" w14:textId="77777777" w:rsidR="00604EBB" w:rsidRDefault="00604EBB" w:rsidP="00604EBB">
      <w:r>
        <w:t>•</w:t>
      </w:r>
      <w:r>
        <w:tab/>
      </w:r>
      <w:r w:rsidRPr="00651C3B">
        <w:rPr>
          <w:rStyle w:val="Titre3Car"/>
        </w:rPr>
        <w:t>Atelier 5 Pratique Comment les projets de coopération impactent-ils nos corps et notre manière d'être en relation ?</w:t>
      </w:r>
    </w:p>
    <w:p w14:paraId="14AA16D0" w14:textId="3126771C" w:rsidR="00604EBB" w:rsidRDefault="00604EBB" w:rsidP="00604EBB">
      <w:r>
        <w:t>À travers une expérience dansée accessible à tous, cet atelier invite les participants à explorer, par le mouvement, l'écoute et la présence, ce qui se transforme lorsque nous coopérons. Un temps sensible pour éprouver dans le corps la réciprocité, la confiance et l'attention à l'autre, et ressentir comment le collectif peut remettre du vivant en circulation dans nos corps comme dans nos relations.</w:t>
      </w:r>
    </w:p>
    <w:p w14:paraId="5C39ED25" w14:textId="77777777" w:rsidR="00604EBB" w:rsidRPr="00651C3B" w:rsidRDefault="00604EBB" w:rsidP="00604EBB">
      <w:pPr>
        <w:rPr>
          <w:u w:val="single"/>
        </w:rPr>
      </w:pPr>
      <w:r w:rsidRPr="00651C3B">
        <w:rPr>
          <w:u w:val="single"/>
        </w:rPr>
        <w:t>Intervenante</w:t>
      </w:r>
    </w:p>
    <w:p w14:paraId="354B9E80" w14:textId="77777777" w:rsidR="00604EBB" w:rsidRDefault="00604EBB" w:rsidP="00604EBB">
      <w:r w:rsidRPr="00651C3B">
        <w:rPr>
          <w:b/>
          <w:bCs/>
        </w:rPr>
        <w:t>Diane Touzin</w:t>
      </w:r>
      <w:r>
        <w:t xml:space="preserve">, Chorégraphe et directrice artistique de la compagnie </w:t>
      </w:r>
      <w:proofErr w:type="spellStart"/>
      <w:r>
        <w:t>Cresalys</w:t>
      </w:r>
      <w:proofErr w:type="spellEnd"/>
    </w:p>
    <w:p w14:paraId="310C6A38" w14:textId="77777777" w:rsidR="00604EBB" w:rsidRDefault="00604EBB" w:rsidP="00604EBB"/>
    <w:p w14:paraId="4453B864" w14:textId="76968BAD" w:rsidR="00604EBB" w:rsidRDefault="00604EBB" w:rsidP="00651C3B">
      <w:pPr>
        <w:pStyle w:val="Titre2"/>
      </w:pPr>
      <w:bookmarkStart w:id="16" w:name="_Toc235013008"/>
      <w:r>
        <w:t xml:space="preserve">15h30-16h30 Conférence </w:t>
      </w:r>
      <w:r w:rsidR="002511F0" w:rsidRPr="002511F0">
        <w:t>Droits culturels et santé : un programme commun</w:t>
      </w:r>
      <w:bookmarkEnd w:id="16"/>
    </w:p>
    <w:p w14:paraId="5FAC0A97" w14:textId="77777777" w:rsidR="00392153" w:rsidRDefault="00392153" w:rsidP="009A7738">
      <w:r w:rsidRPr="00392153">
        <w:t>Roger Gil rappellera que lier la culture à la santé revient à constater que l'art contribue « au perfectionnement et au développement humain », donc au bien-être et qu’à ce titre il est un bien commun de l’humanité, c’est-à-dire un bien auquel tous et toutes doivent pouvoir accéder</w:t>
      </w:r>
      <w:r w:rsidRPr="00392153">
        <w:t xml:space="preserve">. </w:t>
      </w:r>
    </w:p>
    <w:p w14:paraId="0879702D" w14:textId="0A399F97" w:rsidR="009A7738" w:rsidRPr="009A7738" w:rsidRDefault="009A7738" w:rsidP="009A7738">
      <w:proofErr w:type="spellStart"/>
      <w:r w:rsidRPr="009A7738">
        <w:lastRenderedPageBreak/>
        <w:t>Jazmín</w:t>
      </w:r>
      <w:proofErr w:type="spellEnd"/>
      <w:r w:rsidRPr="009A7738">
        <w:t xml:space="preserve"> </w:t>
      </w:r>
      <w:proofErr w:type="spellStart"/>
      <w:r w:rsidRPr="009A7738">
        <w:t>Beirak</w:t>
      </w:r>
      <w:proofErr w:type="spellEnd"/>
      <w:r w:rsidRPr="009A7738">
        <w:t xml:space="preserve"> présentera le cadre des droits culturels et leur contribution à </w:t>
      </w:r>
      <w:proofErr w:type="gramStart"/>
      <w:r w:rsidRPr="009A7738">
        <w:t>la</w:t>
      </w:r>
      <w:proofErr w:type="gramEnd"/>
      <w:r w:rsidRPr="009A7738">
        <w:t xml:space="preserve"> santé et au bien-être. En s’appuyant sur l’expérience du Plan des droits culturels en Espagne, elle partagera certaines des principales initiatives mises en œuvre pour approfondir l’intersection entre culture et santé dans le cadre des politiques publiques.</w:t>
      </w:r>
    </w:p>
    <w:p w14:paraId="5AD5AA32" w14:textId="77777777" w:rsidR="00604EBB" w:rsidRPr="00651C3B" w:rsidRDefault="00604EBB" w:rsidP="00604EBB">
      <w:pPr>
        <w:rPr>
          <w:u w:val="single"/>
        </w:rPr>
      </w:pPr>
      <w:r w:rsidRPr="00651C3B">
        <w:rPr>
          <w:u w:val="single"/>
        </w:rPr>
        <w:t>Intervenants</w:t>
      </w:r>
    </w:p>
    <w:p w14:paraId="51EF2025" w14:textId="77777777" w:rsidR="00604EBB" w:rsidRDefault="00604EBB" w:rsidP="00604EBB">
      <w:r w:rsidRPr="00651C3B">
        <w:rPr>
          <w:b/>
          <w:bCs/>
        </w:rPr>
        <w:t>Jasmin Alejandra Beirak Ulanosky</w:t>
      </w:r>
      <w:r>
        <w:t>, Directrice Générale des Droits Culturels, Ministère de la Culture, Espagne</w:t>
      </w:r>
    </w:p>
    <w:p w14:paraId="5DB11F6E" w14:textId="77777777" w:rsidR="00604EBB" w:rsidRDefault="00604EBB" w:rsidP="00604EBB">
      <w:r w:rsidRPr="00651C3B">
        <w:rPr>
          <w:b/>
          <w:bCs/>
        </w:rPr>
        <w:t>Roger Gil</w:t>
      </w:r>
      <w:r>
        <w:t>, Docteur en médecine et docteur en philosophie, neuropsychiatre</w:t>
      </w:r>
    </w:p>
    <w:p w14:paraId="6F0F9FB1" w14:textId="77777777" w:rsidR="00604EBB" w:rsidRDefault="00604EBB" w:rsidP="00604EBB"/>
    <w:p w14:paraId="456E363F" w14:textId="77777777" w:rsidR="00604EBB" w:rsidRDefault="00604EBB" w:rsidP="00604EBB"/>
    <w:p w14:paraId="3023ECEC" w14:textId="661F3F89" w:rsidR="00604EBB" w:rsidRDefault="00604EBB" w:rsidP="00604EBB"/>
    <w:p w14:paraId="1F87895E" w14:textId="77777777" w:rsidR="00392153" w:rsidRDefault="00392153" w:rsidP="00FA0834">
      <w:pPr>
        <w:pStyle w:val="Titre1"/>
      </w:pPr>
      <w:bookmarkStart w:id="17" w:name="_Toc235013009"/>
      <w:r>
        <w:br w:type="page"/>
      </w:r>
    </w:p>
    <w:p w14:paraId="6D44F1FF" w14:textId="2D25D5CB" w:rsidR="00604EBB" w:rsidRDefault="00604EBB" w:rsidP="00FA0834">
      <w:pPr>
        <w:pStyle w:val="Titre1"/>
      </w:pPr>
      <w:r>
        <w:lastRenderedPageBreak/>
        <w:t>Informations pratiques</w:t>
      </w:r>
      <w:bookmarkEnd w:id="17"/>
    </w:p>
    <w:p w14:paraId="0904C2CB" w14:textId="77777777" w:rsidR="00604EBB" w:rsidRDefault="00604EBB" w:rsidP="00FA0834">
      <w:pPr>
        <w:pStyle w:val="Titre2"/>
      </w:pPr>
      <w:bookmarkStart w:id="18" w:name="_Toc235013010"/>
      <w:r>
        <w:t>Se renseigner</w:t>
      </w:r>
      <w:bookmarkEnd w:id="18"/>
    </w:p>
    <w:p w14:paraId="16B1A2AA" w14:textId="2069D0C4" w:rsidR="00604EBB" w:rsidRDefault="00604EBB" w:rsidP="00604EBB">
      <w:r>
        <w:t xml:space="preserve">Ecrire à l’équipe du Pôle Culture &amp; Santé en Nouvelle-Aquitaine sur : </w:t>
      </w:r>
      <w:hyperlink r:id="rId7" w:history="1">
        <w:r w:rsidRPr="005E30C1">
          <w:rPr>
            <w:rStyle w:val="Lienhypertexte"/>
          </w:rPr>
          <w:t>contact@culture-sante-na.com</w:t>
        </w:r>
      </w:hyperlink>
    </w:p>
    <w:p w14:paraId="37BA2116" w14:textId="77777777" w:rsidR="00604EBB" w:rsidRDefault="00604EBB" w:rsidP="00604EBB"/>
    <w:p w14:paraId="7A940DD9" w14:textId="77777777" w:rsidR="00604EBB" w:rsidRDefault="00604EBB" w:rsidP="00FA0834">
      <w:pPr>
        <w:pStyle w:val="Titre2"/>
      </w:pPr>
      <w:bookmarkStart w:id="19" w:name="_Toc235013011"/>
      <w:r>
        <w:t>S’inscrire</w:t>
      </w:r>
      <w:bookmarkEnd w:id="19"/>
    </w:p>
    <w:p w14:paraId="1CE43B44" w14:textId="1F9BF379" w:rsidR="00604EBB" w:rsidRDefault="00604EBB" w:rsidP="00604EBB">
      <w:r>
        <w:t xml:space="preserve">Pour vous inscrire vous pouvez retrouver </w:t>
      </w:r>
      <w:proofErr w:type="gramStart"/>
      <w:r>
        <w:t>toutes les informations sur</w:t>
      </w:r>
      <w:proofErr w:type="gramEnd"/>
      <w:r>
        <w:t xml:space="preserve"> : </w:t>
      </w:r>
      <w:hyperlink r:id="rId8" w:history="1">
        <w:r w:rsidRPr="005E30C1">
          <w:rPr>
            <w:rStyle w:val="Lienhypertexte"/>
          </w:rPr>
          <w:t>S’inscrire : informations sur culture-sante-na.com</w:t>
        </w:r>
      </w:hyperlink>
      <w:r>
        <w:t xml:space="preserve"> </w:t>
      </w:r>
    </w:p>
    <w:p w14:paraId="7AC255DF" w14:textId="5E21BBD0" w:rsidR="00604EBB" w:rsidRDefault="00604EBB" w:rsidP="00604EBB">
      <w:r>
        <w:t xml:space="preserve">Allez directement vers le lien d’inscription : </w:t>
      </w:r>
      <w:hyperlink r:id="rId9" w:history="1">
        <w:r w:rsidRPr="005E30C1">
          <w:rPr>
            <w:rStyle w:val="Lienhypertexte"/>
          </w:rPr>
          <w:t xml:space="preserve">S’inscrire directement via </w:t>
        </w:r>
        <w:proofErr w:type="spellStart"/>
        <w:r w:rsidRPr="005E30C1">
          <w:rPr>
            <w:rStyle w:val="Lienhypertexte"/>
          </w:rPr>
          <w:t>HelloAsso</w:t>
        </w:r>
        <w:proofErr w:type="spellEnd"/>
      </w:hyperlink>
    </w:p>
    <w:p w14:paraId="0C6558BB" w14:textId="77777777" w:rsidR="00604EBB" w:rsidRDefault="00604EBB" w:rsidP="00604EBB"/>
    <w:p w14:paraId="2709B635" w14:textId="77777777" w:rsidR="00604EBB" w:rsidRDefault="00604EBB" w:rsidP="00FA0834">
      <w:pPr>
        <w:pStyle w:val="Titre2"/>
      </w:pPr>
      <w:bookmarkStart w:id="20" w:name="_Toc235013012"/>
      <w:proofErr w:type="gramStart"/>
      <w:r>
        <w:t>Informations intervenants</w:t>
      </w:r>
      <w:bookmarkEnd w:id="20"/>
      <w:proofErr w:type="gramEnd"/>
    </w:p>
    <w:p w14:paraId="3A9FD28A" w14:textId="701F7EAC" w:rsidR="00604EBB" w:rsidRDefault="00604EBB" w:rsidP="00604EBB">
      <w:r>
        <w:t xml:space="preserve">Un document sera prochainement disponible pour vous présenter tous les intervenants des Rencontres Nationales. Il sera disponible sur la page du site : </w:t>
      </w:r>
      <w:hyperlink r:id="rId10" w:history="1">
        <w:r w:rsidRPr="005E30C1">
          <w:rPr>
            <w:rStyle w:val="Lienhypertexte"/>
          </w:rPr>
          <w:t>Page des intervenants sur culture-sante-na.com</w:t>
        </w:r>
      </w:hyperlink>
    </w:p>
    <w:p w14:paraId="205CD652" w14:textId="77777777" w:rsidR="00604EBB" w:rsidRDefault="00604EBB" w:rsidP="00604EBB"/>
    <w:p w14:paraId="2496C7A1" w14:textId="77777777" w:rsidR="00604EBB" w:rsidRDefault="00604EBB" w:rsidP="00FA0834">
      <w:pPr>
        <w:pStyle w:val="Titre2"/>
      </w:pPr>
      <w:bookmarkStart w:id="21" w:name="_Toc235013013"/>
      <w:r>
        <w:t>Repas du midi</w:t>
      </w:r>
      <w:bookmarkEnd w:id="21"/>
    </w:p>
    <w:p w14:paraId="47753C09" w14:textId="77777777" w:rsidR="00604EBB" w:rsidRDefault="00604EBB" w:rsidP="00604EBB">
      <w:r>
        <w:t>Vous avez la possibilité lors de votre inscription de préacheter un repas pour les repas du midi. Ces repas seront préparés par Stéphane Orcel au prix de 20 euros.</w:t>
      </w:r>
    </w:p>
    <w:p w14:paraId="778D0939" w14:textId="77777777" w:rsidR="00604EBB" w:rsidRDefault="00604EBB" w:rsidP="00604EBB"/>
    <w:p w14:paraId="78A7B562" w14:textId="77777777" w:rsidR="00604EBB" w:rsidRPr="00FA0834" w:rsidRDefault="00604EBB" w:rsidP="00604EBB">
      <w:pPr>
        <w:rPr>
          <w:b/>
          <w:bCs/>
        </w:rPr>
      </w:pPr>
      <w:r w:rsidRPr="00FA0834">
        <w:rPr>
          <w:b/>
          <w:bCs/>
        </w:rPr>
        <w:t>Mardi 24 novembre 2026</w:t>
      </w:r>
    </w:p>
    <w:p w14:paraId="54E65D2C" w14:textId="77777777" w:rsidR="00604EBB" w:rsidRDefault="00604EBB" w:rsidP="00604EBB">
      <w:r>
        <w:t>Plat végétarien : wok de légumes (patate douce/ carotte/ butternut), tofu fumé, riz complet aux fruits secs, sauce curry vert (doux)</w:t>
      </w:r>
    </w:p>
    <w:p w14:paraId="24914278" w14:textId="77777777" w:rsidR="00604EBB" w:rsidRDefault="00604EBB" w:rsidP="00604EBB">
      <w:r>
        <w:t>Dessert : compotée poire/coing, crumble au sarrasin et crème d'amande fouettée</w:t>
      </w:r>
    </w:p>
    <w:p w14:paraId="73AFB521" w14:textId="77777777" w:rsidR="00604EBB" w:rsidRDefault="00604EBB" w:rsidP="00604EBB"/>
    <w:p w14:paraId="36C4B464" w14:textId="77777777" w:rsidR="00604EBB" w:rsidRPr="00FA0834" w:rsidRDefault="00604EBB" w:rsidP="00604EBB">
      <w:pPr>
        <w:rPr>
          <w:b/>
          <w:bCs/>
        </w:rPr>
      </w:pPr>
      <w:r w:rsidRPr="00FA0834">
        <w:rPr>
          <w:b/>
          <w:bCs/>
        </w:rPr>
        <w:lastRenderedPageBreak/>
        <w:t>Mercredi 25 novembre 2026</w:t>
      </w:r>
    </w:p>
    <w:p w14:paraId="33492E7B" w14:textId="77777777" w:rsidR="00604EBB" w:rsidRDefault="00604EBB" w:rsidP="00604EBB">
      <w:r>
        <w:t>Plat végétarien : émincé de soja aux légumes sautés (brocoli/</w:t>
      </w:r>
      <w:proofErr w:type="spellStart"/>
      <w:r>
        <w:t>pak</w:t>
      </w:r>
      <w:proofErr w:type="spellEnd"/>
      <w:r>
        <w:t xml:space="preserve"> </w:t>
      </w:r>
      <w:proofErr w:type="spellStart"/>
      <w:r>
        <w:t>shoy</w:t>
      </w:r>
      <w:proofErr w:type="spellEnd"/>
      <w:r>
        <w:t>, daïkon, germes de soja), nouilles de riz</w:t>
      </w:r>
    </w:p>
    <w:p w14:paraId="1988E978" w14:textId="77777777" w:rsidR="00604EBB" w:rsidRDefault="00604EBB" w:rsidP="00604EBB">
      <w:r>
        <w:t>Dessert : Pomme rôties à la cannelle, crème montée au mascarpone, caramel beurre salé</w:t>
      </w:r>
    </w:p>
    <w:p w14:paraId="6C1926B5" w14:textId="77777777" w:rsidR="00FA0834" w:rsidRDefault="00FA0834" w:rsidP="00604EBB">
      <w:r>
        <w:br w:type="page"/>
      </w:r>
    </w:p>
    <w:p w14:paraId="347170B1" w14:textId="7D4F73C4" w:rsidR="00604EBB" w:rsidRDefault="00604EBB" w:rsidP="00FA0834">
      <w:pPr>
        <w:pStyle w:val="Titre1"/>
      </w:pPr>
      <w:bookmarkStart w:id="22" w:name="_Toc235013014"/>
      <w:r>
        <w:lastRenderedPageBreak/>
        <w:t>Plans et cartes des Rencontres</w:t>
      </w:r>
      <w:bookmarkEnd w:id="22"/>
    </w:p>
    <w:p w14:paraId="7EFD16CE" w14:textId="77777777" w:rsidR="00604EBB" w:rsidRDefault="00604EBB" w:rsidP="00604EBB">
      <w:r>
        <w:t>Plan des Rencontres Nationales à Bordeaux  </w:t>
      </w:r>
    </w:p>
    <w:p w14:paraId="4E60DB3D" w14:textId="0350857A" w:rsidR="00604EBB" w:rsidRDefault="00604EBB" w:rsidP="00604EBB">
      <w:r>
        <w:t>Hôtel de Région Nouvelle-Aquitaine</w:t>
      </w:r>
    </w:p>
    <w:p w14:paraId="431D3C89" w14:textId="65566FE3" w:rsidR="00083D9D" w:rsidRDefault="00341EB8" w:rsidP="00604EBB">
      <w:r>
        <w:rPr>
          <w:noProof/>
        </w:rPr>
        <w:drawing>
          <wp:inline distT="0" distB="0" distL="0" distR="0" wp14:anchorId="400F5246" wp14:editId="33133C4E">
            <wp:extent cx="4134679" cy="5797076"/>
            <wp:effectExtent l="0" t="0" r="0" b="0"/>
            <wp:docPr id="3" name="Image 3" descr="Carte indiquant plan d'accès à Hôtel de Région Nouvelle-Aquitaine à Bordeaux avec localisation précise et arrêts de transport en commun. Points marqués A, B, C correspondent aux arrêts de tram et bus desservant site, facilitant orientation visit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arte indiquant plan d'accès à Hôtel de Région Nouvelle-Aquitaine à Bordeaux avec localisation précise et arrêts de transport en commun. Points marqués A, B, C correspondent aux arrêts de tram et bus desservant site, facilitant orientation visiteurs."/>
                    <pic:cNvPicPr/>
                  </pic:nvPicPr>
                  <pic:blipFill>
                    <a:blip r:embed="rId11">
                      <a:extLst>
                        <a:ext uri="{28A0092B-C50C-407E-A947-70E740481C1C}">
                          <a14:useLocalDpi xmlns:a14="http://schemas.microsoft.com/office/drawing/2010/main" val="0"/>
                        </a:ext>
                      </a:extLst>
                    </a:blip>
                    <a:stretch>
                      <a:fillRect/>
                    </a:stretch>
                  </pic:blipFill>
                  <pic:spPr>
                    <a:xfrm>
                      <a:off x="0" y="0"/>
                      <a:ext cx="4143688" cy="5809708"/>
                    </a:xfrm>
                    <a:prstGeom prst="rect">
                      <a:avLst/>
                    </a:prstGeom>
                  </pic:spPr>
                </pic:pic>
              </a:graphicData>
            </a:graphic>
          </wp:inline>
        </w:drawing>
      </w:r>
    </w:p>
    <w:p w14:paraId="74C79D7B" w14:textId="77777777" w:rsidR="00604EBB" w:rsidRDefault="00604EBB" w:rsidP="00604EBB">
      <w:r>
        <w:t xml:space="preserve">  </w:t>
      </w:r>
    </w:p>
    <w:p w14:paraId="2AA3C9E7" w14:textId="77777777" w:rsidR="00FA2711" w:rsidRDefault="00FA2711" w:rsidP="00604EBB">
      <w:r>
        <w:br w:type="page"/>
      </w:r>
    </w:p>
    <w:p w14:paraId="28F16E39" w14:textId="6126DAC6" w:rsidR="00604EBB" w:rsidRDefault="00604EBB" w:rsidP="00604EBB">
      <w:r>
        <w:lastRenderedPageBreak/>
        <w:t xml:space="preserve">Théâtre national Bordeaux Aquitaine - </w:t>
      </w:r>
      <w:proofErr w:type="spellStart"/>
      <w:r>
        <w:t>tnba</w:t>
      </w:r>
      <w:proofErr w:type="spellEnd"/>
    </w:p>
    <w:p w14:paraId="511E41F8" w14:textId="62976117" w:rsidR="00604EBB" w:rsidRDefault="00604EBB" w:rsidP="00604EBB">
      <w:r>
        <w:t xml:space="preserve"> </w:t>
      </w:r>
      <w:r w:rsidR="00FA2711">
        <w:rPr>
          <w:noProof/>
        </w:rPr>
        <w:drawing>
          <wp:inline distT="0" distB="0" distL="0" distR="0" wp14:anchorId="64748B84" wp14:editId="489B6E8D">
            <wp:extent cx="4548146" cy="6485536"/>
            <wp:effectExtent l="0" t="0" r="5080" b="0"/>
            <wp:docPr id="4" name="Image 4" descr="Plan d'accès sous forme de carte localisant tnba à Bordeaux avec les différentes salles : Salle Vauthier, Studio de création et C Salle Vite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lan d'accès sous forme de carte localisant tnba à Bordeaux avec les différentes salles : Salle Vauthier, Studio de création et C Salle Vitez. &#10;"/>
                    <pic:cNvPicPr/>
                  </pic:nvPicPr>
                  <pic:blipFill>
                    <a:blip r:embed="rId12">
                      <a:extLst>
                        <a:ext uri="{28A0092B-C50C-407E-A947-70E740481C1C}">
                          <a14:useLocalDpi xmlns:a14="http://schemas.microsoft.com/office/drawing/2010/main" val="0"/>
                        </a:ext>
                      </a:extLst>
                    </a:blip>
                    <a:stretch>
                      <a:fillRect/>
                    </a:stretch>
                  </pic:blipFill>
                  <pic:spPr>
                    <a:xfrm>
                      <a:off x="0" y="0"/>
                      <a:ext cx="4555006" cy="6495319"/>
                    </a:xfrm>
                    <a:prstGeom prst="rect">
                      <a:avLst/>
                    </a:prstGeom>
                  </pic:spPr>
                </pic:pic>
              </a:graphicData>
            </a:graphic>
          </wp:inline>
        </w:drawing>
      </w:r>
    </w:p>
    <w:p w14:paraId="10D5A8F4" w14:textId="77777777" w:rsidR="00604EBB" w:rsidRDefault="00604EBB" w:rsidP="00604EBB">
      <w:r>
        <w:t> </w:t>
      </w:r>
    </w:p>
    <w:p w14:paraId="2EBFD901" w14:textId="77777777" w:rsidR="00083D9D" w:rsidRDefault="00083D9D" w:rsidP="00604EBB">
      <w:r>
        <w:br w:type="page"/>
      </w:r>
    </w:p>
    <w:p w14:paraId="6FBF54A8" w14:textId="7D8692EF" w:rsidR="00604EBB" w:rsidRDefault="00604EBB" w:rsidP="00083D9D">
      <w:pPr>
        <w:pStyle w:val="Titre2"/>
      </w:pPr>
      <w:bookmarkStart w:id="23" w:name="_Toc235013015"/>
      <w:r>
        <w:lastRenderedPageBreak/>
        <w:t>Comment se rendre sur les lieux</w:t>
      </w:r>
      <w:bookmarkEnd w:id="23"/>
    </w:p>
    <w:p w14:paraId="1A1F9DD4" w14:textId="77777777" w:rsidR="00604EBB" w:rsidRDefault="00604EBB" w:rsidP="00604EBB">
      <w:r>
        <w:t>●</w:t>
      </w:r>
      <w:r>
        <w:tab/>
      </w:r>
      <w:r w:rsidRPr="00083D9D">
        <w:rPr>
          <w:rStyle w:val="Titre3Car"/>
        </w:rPr>
        <w:t>Hôtel de Région Nouvelle-Aquitaine</w:t>
      </w:r>
    </w:p>
    <w:p w14:paraId="49F69DF7" w14:textId="77777777" w:rsidR="00604EBB" w:rsidRDefault="00604EBB" w:rsidP="00604EBB">
      <w:r>
        <w:t>Trams : lignes A et F, arrêt Saint-Bruno-Hôtel de Région.</w:t>
      </w:r>
    </w:p>
    <w:p w14:paraId="1516DF4E" w14:textId="77777777" w:rsidR="00604EBB" w:rsidRDefault="00604EBB" w:rsidP="00604EBB">
      <w:r>
        <w:t>Bus : lignes 1, 51, 70 et 82, arrêt Saint-Bruno-Hôtel de Région.</w:t>
      </w:r>
    </w:p>
    <w:p w14:paraId="29816D42" w14:textId="77777777" w:rsidR="00604EBB" w:rsidRDefault="00604EBB" w:rsidP="00604EBB">
      <w:r>
        <w:t>Veillez à absolument amener vos papiers d’identité pour avoir accès au lieu.</w:t>
      </w:r>
    </w:p>
    <w:p w14:paraId="6549401C" w14:textId="77777777" w:rsidR="00604EBB" w:rsidRDefault="00604EBB" w:rsidP="00604EBB">
      <w:r>
        <w:t>●</w:t>
      </w:r>
      <w:r>
        <w:tab/>
      </w:r>
      <w:r w:rsidRPr="00083D9D">
        <w:rPr>
          <w:rStyle w:val="Titre3Car"/>
        </w:rPr>
        <w:t>Théâtre national Bordeaux Aquitaine (</w:t>
      </w:r>
      <w:proofErr w:type="spellStart"/>
      <w:r w:rsidRPr="00083D9D">
        <w:rPr>
          <w:rStyle w:val="Titre3Car"/>
        </w:rPr>
        <w:t>tnba</w:t>
      </w:r>
      <w:proofErr w:type="spellEnd"/>
      <w:r w:rsidRPr="00083D9D">
        <w:rPr>
          <w:rStyle w:val="Titre3Car"/>
        </w:rPr>
        <w:t>)</w:t>
      </w:r>
    </w:p>
    <w:p w14:paraId="462D68C9" w14:textId="77777777" w:rsidR="00604EBB" w:rsidRDefault="00604EBB" w:rsidP="00604EBB">
      <w:r>
        <w:t>Trams : lignes C, D et F, arrêt Sainte-Croix ou arrêt Tauzia.</w:t>
      </w:r>
    </w:p>
    <w:p w14:paraId="5719AF19" w14:textId="77777777" w:rsidR="00604EBB" w:rsidRDefault="00604EBB" w:rsidP="00604EBB">
      <w:r>
        <w:t xml:space="preserve">Bus : ligne G, arrêt Lycée Gustave Eiffel. </w:t>
      </w:r>
    </w:p>
    <w:p w14:paraId="0F5F483F" w14:textId="77777777" w:rsidR="00604EBB" w:rsidRDefault="00604EBB" w:rsidP="00604EBB">
      <w:r>
        <w:t>●</w:t>
      </w:r>
      <w:r>
        <w:tab/>
      </w:r>
      <w:r w:rsidRPr="00083D9D">
        <w:rPr>
          <w:rStyle w:val="Titre3Car"/>
        </w:rPr>
        <w:t>Centre de Santé Mentale MGEN au 116 rue Malbec</w:t>
      </w:r>
    </w:p>
    <w:p w14:paraId="55635D85" w14:textId="77777777" w:rsidR="00604EBB" w:rsidRDefault="00604EBB" w:rsidP="00604EBB">
      <w:r>
        <w:t xml:space="preserve">À pied : à 15 minutes de la gare. </w:t>
      </w:r>
    </w:p>
    <w:p w14:paraId="60079FD7" w14:textId="77777777" w:rsidR="00604EBB" w:rsidRDefault="00604EBB" w:rsidP="00604EBB">
      <w:r>
        <w:t>Bus : ligne 15, arrêt Malbec. Ligne 9, arrêt Pelleport.</w:t>
      </w:r>
    </w:p>
    <w:p w14:paraId="1F8BE3DC" w14:textId="77777777" w:rsidR="00604EBB" w:rsidRDefault="00604EBB" w:rsidP="00604EBB">
      <w:r>
        <w:t>●</w:t>
      </w:r>
      <w:r>
        <w:tab/>
      </w:r>
      <w:r w:rsidRPr="00083D9D">
        <w:rPr>
          <w:rStyle w:val="Titre3Car"/>
        </w:rPr>
        <w:t>EHPAD Village Terre-Nègre au 95 rue Ernest Renan</w:t>
      </w:r>
    </w:p>
    <w:p w14:paraId="54B11FD9" w14:textId="77777777" w:rsidR="00604EBB" w:rsidRDefault="00604EBB" w:rsidP="00604EBB">
      <w:r>
        <w:t xml:space="preserve">Trams : ligne D, arrêt Barrière du Médoc. </w:t>
      </w:r>
    </w:p>
    <w:p w14:paraId="2A1FB920" w14:textId="77777777" w:rsidR="00604EBB" w:rsidRDefault="00604EBB" w:rsidP="00604EBB">
      <w:r>
        <w:t xml:space="preserve">Bus : lignes H1, 9, et 70, arrêt Parc Bordelais (Boulevards). Ligne 23, arrêt Ernest Renan. </w:t>
      </w:r>
    </w:p>
    <w:p w14:paraId="1E0DCCAE" w14:textId="77777777" w:rsidR="00604EBB" w:rsidRDefault="00604EBB" w:rsidP="00604EBB">
      <w:r>
        <w:t>●</w:t>
      </w:r>
      <w:r>
        <w:tab/>
      </w:r>
      <w:r w:rsidRPr="00083D9D">
        <w:rPr>
          <w:rStyle w:val="Titre3Car"/>
        </w:rPr>
        <w:t>Centre Hospitalier Universitaire de Bordeaux à la Place Amélie Raba Léon</w:t>
      </w:r>
    </w:p>
    <w:p w14:paraId="1271F0B4" w14:textId="77777777" w:rsidR="00604EBB" w:rsidRDefault="00604EBB" w:rsidP="00604EBB">
      <w:r>
        <w:t>Trams : lignes A et F, arrêt Hôpital Pellegrin.</w:t>
      </w:r>
    </w:p>
    <w:p w14:paraId="382BD36D" w14:textId="77777777" w:rsidR="00604EBB" w:rsidRDefault="00604EBB" w:rsidP="00604EBB">
      <w:r>
        <w:t xml:space="preserve">Bus : lignes 8, 20, 55, 73, et 80, arrêt Hôpital Pellegrin (entrée Est). </w:t>
      </w:r>
    </w:p>
    <w:p w14:paraId="045AD29F" w14:textId="77777777" w:rsidR="00604EBB" w:rsidRDefault="00604EBB" w:rsidP="00604EBB">
      <w:r>
        <w:t>●</w:t>
      </w:r>
      <w:r>
        <w:tab/>
      </w:r>
      <w:r w:rsidRPr="00083D9D">
        <w:rPr>
          <w:rStyle w:val="Titre3Car"/>
        </w:rPr>
        <w:t xml:space="preserve">Centre Hospitalier Charles Perrens au 121 rue de la </w:t>
      </w:r>
      <w:proofErr w:type="spellStart"/>
      <w:r w:rsidRPr="00083D9D">
        <w:rPr>
          <w:rStyle w:val="Titre3Car"/>
        </w:rPr>
        <w:t>Béchade</w:t>
      </w:r>
      <w:proofErr w:type="spellEnd"/>
    </w:p>
    <w:p w14:paraId="2B4EBEF5" w14:textId="77777777" w:rsidR="00604EBB" w:rsidRDefault="00604EBB" w:rsidP="00604EBB">
      <w:r>
        <w:t xml:space="preserve">Bus : lignes 8, 20, 73 et 80, arrêt Charles Perrens. </w:t>
      </w:r>
    </w:p>
    <w:p w14:paraId="07008264" w14:textId="77777777" w:rsidR="00604EBB" w:rsidRDefault="00604EBB" w:rsidP="00604EBB">
      <w:r>
        <w:t>●</w:t>
      </w:r>
      <w:r>
        <w:tab/>
      </w:r>
      <w:r w:rsidRPr="00083D9D">
        <w:rPr>
          <w:rStyle w:val="Titre3Car"/>
        </w:rPr>
        <w:t>Village Barbey au 22 cours Barbey</w:t>
      </w:r>
      <w:r>
        <w:t xml:space="preserve"> </w:t>
      </w:r>
    </w:p>
    <w:p w14:paraId="3996F173" w14:textId="77777777" w:rsidR="00604EBB" w:rsidRDefault="00604EBB" w:rsidP="00604EBB">
      <w:r>
        <w:t xml:space="preserve">À pied : à 10 minutes de la gare Bordeaux Saint-Jean. </w:t>
      </w:r>
    </w:p>
    <w:p w14:paraId="6EB98850" w14:textId="77777777" w:rsidR="00604EBB" w:rsidRDefault="00604EBB" w:rsidP="00604EBB">
      <w:r>
        <w:t>Bus : lignes G, 1 et 20, arrêt Gustave Eiffel.</w:t>
      </w:r>
    </w:p>
    <w:p w14:paraId="5EAF6676" w14:textId="22242F4A" w:rsidR="00604EBB" w:rsidRDefault="00083D9D" w:rsidP="00083D9D">
      <w:pPr>
        <w:pStyle w:val="Titre1"/>
      </w:pPr>
      <w:r>
        <w:br w:type="page"/>
      </w:r>
      <w:bookmarkStart w:id="24" w:name="_Toc235013016"/>
      <w:r w:rsidR="00604EBB">
        <w:lastRenderedPageBreak/>
        <w:t>Partenaires</w:t>
      </w:r>
      <w:bookmarkEnd w:id="24"/>
    </w:p>
    <w:p w14:paraId="09FAB162" w14:textId="58E9F40B" w:rsidR="00604EBB" w:rsidRDefault="00604EBB" w:rsidP="00604EBB">
      <w:r>
        <w:t xml:space="preserve">Rencontres proposées et soutenues par le Pôle Culture &amp; Santé en Nouvelle-Aquitaine, l’Agence Régionale de Santé Nouvelle-Aquitaine, la Direction Régionale des Affaires Culturelles Nouvelle-Aquitaine, la Région Nouvelle-Aquitaine. Organisées en collaboration avec le réseau Entrelacs, avec le soutien du Ministère de la Culture, du Ministère de la Santé, de l’Union Européenne, de la Plateforme Culture and Health, de la Fondation </w:t>
      </w:r>
      <w:r w:rsidR="006112C1">
        <w:t xml:space="preserve">Daniel et Nina </w:t>
      </w:r>
      <w:proofErr w:type="spellStart"/>
      <w:r>
        <w:t>Carasso</w:t>
      </w:r>
      <w:proofErr w:type="spellEnd"/>
      <w:r>
        <w:t xml:space="preserve">, de la MGEN et de la Casden. </w:t>
      </w:r>
    </w:p>
    <w:p w14:paraId="7173C162" w14:textId="77777777" w:rsidR="00604EBB" w:rsidRDefault="00604EBB" w:rsidP="00604EBB">
      <w:r>
        <w:t xml:space="preserve">Nous tenons aussi à remercier tous les partenaires engagés qui accompagnent la mise en œuvre des Rencontres Nationales Culture et Santé 2026 : le </w:t>
      </w:r>
      <w:proofErr w:type="spellStart"/>
      <w:r>
        <w:t>tnba</w:t>
      </w:r>
      <w:proofErr w:type="spellEnd"/>
      <w:r>
        <w:t xml:space="preserve">, le Festival Imago, le </w:t>
      </w:r>
      <w:proofErr w:type="spellStart"/>
      <w:r>
        <w:t>Glob</w:t>
      </w:r>
      <w:proofErr w:type="spellEnd"/>
      <w:r>
        <w:t xml:space="preserve"> Théâtre, les sociétaires du Pôle Culture &amp; Santé en Nouvelle-Aquitaine et tous les intervenants présents.</w:t>
      </w:r>
    </w:p>
    <w:p w14:paraId="75A8935E" w14:textId="77777777" w:rsidR="00604EBB" w:rsidRDefault="00604EBB" w:rsidP="00604EBB"/>
    <w:p w14:paraId="5F2A8345" w14:textId="77777777" w:rsidR="00604EBB" w:rsidRDefault="00604EBB" w:rsidP="00604EBB"/>
    <w:p w14:paraId="7CFACD4C" w14:textId="77777777" w:rsidR="00604EBB" w:rsidRDefault="00604EBB" w:rsidP="00604EBB"/>
    <w:p w14:paraId="3CA2D7A4" w14:textId="77777777" w:rsidR="00604EBB" w:rsidRDefault="00604EBB" w:rsidP="00604EBB">
      <w:r>
        <w:t>Les points de vue et les opinions exprimés n’engagent que leur(s) auteur(s) et ne reflètent pas nécessairement ceux de l’Union européenne et des organisateurs. Ni l’Union européenne ni l’autorité subventionnaire ne peuvent en être tenues pour responsables.</w:t>
      </w:r>
    </w:p>
    <w:p w14:paraId="4E37924F" w14:textId="77777777" w:rsidR="00604EBB" w:rsidRDefault="00604EBB" w:rsidP="00604EBB"/>
    <w:p w14:paraId="7A494173" w14:textId="7763F146" w:rsidR="00604EBB" w:rsidRDefault="00604EBB" w:rsidP="00604EBB">
      <w:r>
        <w:t xml:space="preserve">Les partenaires financeurs : </w:t>
      </w:r>
    </w:p>
    <w:p w14:paraId="6760D874" w14:textId="66501485" w:rsidR="00604EBB" w:rsidRDefault="00512804" w:rsidP="00604EBB">
      <w:r>
        <w:rPr>
          <w:noProof/>
        </w:rPr>
        <w:drawing>
          <wp:inline distT="0" distB="0" distL="0" distR="0" wp14:anchorId="293030DF" wp14:editId="09FC4A03">
            <wp:extent cx="4833877" cy="580446"/>
            <wp:effectExtent l="0" t="0" r="5080" b="0"/>
            <wp:docPr id="1" name="Image 1" descr="logos des partenaires financ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s des partenaires financeurs"/>
                    <pic:cNvPicPr/>
                  </pic:nvPicPr>
                  <pic:blipFill>
                    <a:blip r:embed="rId13">
                      <a:extLst>
                        <a:ext uri="{28A0092B-C50C-407E-A947-70E740481C1C}">
                          <a14:useLocalDpi xmlns:a14="http://schemas.microsoft.com/office/drawing/2010/main" val="0"/>
                        </a:ext>
                      </a:extLst>
                    </a:blip>
                    <a:stretch>
                      <a:fillRect/>
                    </a:stretch>
                  </pic:blipFill>
                  <pic:spPr>
                    <a:xfrm>
                      <a:off x="0" y="0"/>
                      <a:ext cx="4879443" cy="585918"/>
                    </a:xfrm>
                    <a:prstGeom prst="rect">
                      <a:avLst/>
                    </a:prstGeom>
                  </pic:spPr>
                </pic:pic>
              </a:graphicData>
            </a:graphic>
          </wp:inline>
        </w:drawing>
      </w:r>
    </w:p>
    <w:p w14:paraId="476853B7" w14:textId="77777777" w:rsidR="00604EBB" w:rsidRDefault="00604EBB" w:rsidP="00604EBB"/>
    <w:p w14:paraId="08605F16" w14:textId="77777777" w:rsidR="00604EBB" w:rsidRDefault="00604EBB" w:rsidP="00604EBB">
      <w:r>
        <w:t xml:space="preserve">Les autres partenaires : </w:t>
      </w:r>
    </w:p>
    <w:p w14:paraId="1621FB2B" w14:textId="51A202DF" w:rsidR="00F719C9" w:rsidRDefault="00512804">
      <w:r>
        <w:rPr>
          <w:noProof/>
        </w:rPr>
        <w:drawing>
          <wp:inline distT="0" distB="0" distL="0" distR="0" wp14:anchorId="4F551661" wp14:editId="1B629061">
            <wp:extent cx="4329808" cy="548640"/>
            <wp:effectExtent l="0" t="0" r="0" b="3810"/>
            <wp:docPr id="2" name="Image 2" descr="logos des autres partenai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s des autres partenaires "/>
                    <pic:cNvPicPr/>
                  </pic:nvPicPr>
                  <pic:blipFill>
                    <a:blip r:embed="rId14">
                      <a:extLst>
                        <a:ext uri="{28A0092B-C50C-407E-A947-70E740481C1C}">
                          <a14:useLocalDpi xmlns:a14="http://schemas.microsoft.com/office/drawing/2010/main" val="0"/>
                        </a:ext>
                      </a:extLst>
                    </a:blip>
                    <a:stretch>
                      <a:fillRect/>
                    </a:stretch>
                  </pic:blipFill>
                  <pic:spPr>
                    <a:xfrm>
                      <a:off x="0" y="0"/>
                      <a:ext cx="4387889" cy="556000"/>
                    </a:xfrm>
                    <a:prstGeom prst="rect">
                      <a:avLst/>
                    </a:prstGeom>
                  </pic:spPr>
                </pic:pic>
              </a:graphicData>
            </a:graphic>
          </wp:inline>
        </w:drawing>
      </w:r>
    </w:p>
    <w:sectPr w:rsidR="00F719C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A124" w14:textId="77777777" w:rsidR="00766649" w:rsidRDefault="00766649" w:rsidP="005E39EB">
      <w:pPr>
        <w:spacing w:after="0" w:line="240" w:lineRule="auto"/>
      </w:pPr>
      <w:r>
        <w:separator/>
      </w:r>
    </w:p>
  </w:endnote>
  <w:endnote w:type="continuationSeparator" w:id="0">
    <w:p w14:paraId="5B33E251" w14:textId="77777777" w:rsidR="00766649" w:rsidRDefault="00766649" w:rsidP="005E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ole">
    <w:altName w:val="Calibri"/>
    <w:panose1 w:val="020B0500020200000003"/>
    <w:charset w:val="00"/>
    <w:family w:val="swiss"/>
    <w:pitch w:val="variable"/>
    <w:sig w:usb0="A000000F" w:usb1="00002063"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678954"/>
      <w:docPartObj>
        <w:docPartGallery w:val="Page Numbers (Bottom of Page)"/>
        <w:docPartUnique/>
      </w:docPartObj>
    </w:sdtPr>
    <w:sdtEndPr/>
    <w:sdtContent>
      <w:sdt>
        <w:sdtPr>
          <w:id w:val="1728636285"/>
          <w:docPartObj>
            <w:docPartGallery w:val="Page Numbers (Top of Page)"/>
            <w:docPartUnique/>
          </w:docPartObj>
        </w:sdtPr>
        <w:sdtEndPr/>
        <w:sdtContent>
          <w:p w14:paraId="6BF57ECF" w14:textId="0713DACB" w:rsidR="005E39EB" w:rsidRDefault="005E39EB">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B38F570" w14:textId="77777777" w:rsidR="005E39EB" w:rsidRDefault="005E39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521B" w14:textId="77777777" w:rsidR="00766649" w:rsidRDefault="00766649" w:rsidP="005E39EB">
      <w:pPr>
        <w:spacing w:after="0" w:line="240" w:lineRule="auto"/>
      </w:pPr>
      <w:r>
        <w:separator/>
      </w:r>
    </w:p>
  </w:footnote>
  <w:footnote w:type="continuationSeparator" w:id="0">
    <w:p w14:paraId="0D28C053" w14:textId="77777777" w:rsidR="00766649" w:rsidRDefault="00766649" w:rsidP="005E39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BB"/>
    <w:rsid w:val="000471F2"/>
    <w:rsid w:val="00083D9D"/>
    <w:rsid w:val="00145631"/>
    <w:rsid w:val="001800F3"/>
    <w:rsid w:val="001D43E4"/>
    <w:rsid w:val="00245C69"/>
    <w:rsid w:val="002511F0"/>
    <w:rsid w:val="002C0A99"/>
    <w:rsid w:val="002F5AB0"/>
    <w:rsid w:val="00341EB8"/>
    <w:rsid w:val="00392153"/>
    <w:rsid w:val="00512804"/>
    <w:rsid w:val="005256EE"/>
    <w:rsid w:val="005D60DF"/>
    <w:rsid w:val="005E30C1"/>
    <w:rsid w:val="005E39EB"/>
    <w:rsid w:val="00604EBB"/>
    <w:rsid w:val="006112C1"/>
    <w:rsid w:val="0062015C"/>
    <w:rsid w:val="00651C3B"/>
    <w:rsid w:val="0066495D"/>
    <w:rsid w:val="006666BF"/>
    <w:rsid w:val="006829A2"/>
    <w:rsid w:val="006A3112"/>
    <w:rsid w:val="0073420C"/>
    <w:rsid w:val="00766649"/>
    <w:rsid w:val="00890A4D"/>
    <w:rsid w:val="008E6EA6"/>
    <w:rsid w:val="009A7738"/>
    <w:rsid w:val="00B35B7D"/>
    <w:rsid w:val="00D76041"/>
    <w:rsid w:val="00D90303"/>
    <w:rsid w:val="00DE198F"/>
    <w:rsid w:val="00F07485"/>
    <w:rsid w:val="00F719C9"/>
    <w:rsid w:val="00FA0834"/>
    <w:rsid w:val="00FA2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82A7"/>
  <w15:chartTrackingRefBased/>
  <w15:docId w15:val="{6F35A5BD-58B9-4A70-BE77-CAF10579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E4"/>
    <w:rPr>
      <w:rFonts w:ascii="Luciole" w:hAnsi="Luciole"/>
      <w:sz w:val="24"/>
    </w:rPr>
  </w:style>
  <w:style w:type="paragraph" w:styleId="Titre1">
    <w:name w:val="heading 1"/>
    <w:basedOn w:val="Normal"/>
    <w:next w:val="Normal"/>
    <w:link w:val="Titre1Car"/>
    <w:uiPriority w:val="9"/>
    <w:qFormat/>
    <w:rsid w:val="00651C3B"/>
    <w:pPr>
      <w:keepNext/>
      <w:keepLines/>
      <w:spacing w:before="240" w:after="0"/>
      <w:outlineLvl w:val="0"/>
    </w:pPr>
    <w:rPr>
      <w:rFonts w:eastAsiaTheme="majorEastAsia" w:cstheme="majorBidi"/>
      <w:b/>
      <w:color w:val="C00000"/>
      <w:sz w:val="32"/>
      <w:szCs w:val="32"/>
    </w:rPr>
  </w:style>
  <w:style w:type="paragraph" w:styleId="Titre2">
    <w:name w:val="heading 2"/>
    <w:basedOn w:val="Normal"/>
    <w:next w:val="Normal"/>
    <w:link w:val="Titre2Car"/>
    <w:uiPriority w:val="9"/>
    <w:unhideWhenUsed/>
    <w:qFormat/>
    <w:rsid w:val="00651C3B"/>
    <w:pPr>
      <w:keepNext/>
      <w:keepLines/>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651C3B"/>
    <w:pPr>
      <w:keepNext/>
      <w:keepLines/>
      <w:spacing w:before="40" w:after="0"/>
      <w:outlineLvl w:val="2"/>
    </w:pPr>
    <w:rPr>
      <w:rFonts w:eastAsiaTheme="majorEastAsia" w:cstheme="majorBidi"/>
      <w:b/>
      <w:color w:val="C0000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1C3B"/>
    <w:rPr>
      <w:rFonts w:ascii="Luciole" w:eastAsiaTheme="majorEastAsia" w:hAnsi="Luciole" w:cstheme="majorBidi"/>
      <w:b/>
      <w:color w:val="C00000"/>
      <w:sz w:val="32"/>
      <w:szCs w:val="32"/>
    </w:rPr>
  </w:style>
  <w:style w:type="character" w:customStyle="1" w:styleId="Titre2Car">
    <w:name w:val="Titre 2 Car"/>
    <w:basedOn w:val="Policepardfaut"/>
    <w:link w:val="Titre2"/>
    <w:uiPriority w:val="9"/>
    <w:rsid w:val="00651C3B"/>
    <w:rPr>
      <w:rFonts w:ascii="Luciole" w:eastAsiaTheme="majorEastAsia" w:hAnsi="Luciole" w:cstheme="majorBidi"/>
      <w:b/>
      <w:sz w:val="28"/>
      <w:szCs w:val="26"/>
    </w:rPr>
  </w:style>
  <w:style w:type="character" w:customStyle="1" w:styleId="Titre3Car">
    <w:name w:val="Titre 3 Car"/>
    <w:basedOn w:val="Policepardfaut"/>
    <w:link w:val="Titre3"/>
    <w:uiPriority w:val="9"/>
    <w:rsid w:val="00651C3B"/>
    <w:rPr>
      <w:rFonts w:ascii="Luciole" w:eastAsiaTheme="majorEastAsia" w:hAnsi="Luciole" w:cstheme="majorBidi"/>
      <w:b/>
      <w:color w:val="C00000"/>
      <w:sz w:val="24"/>
      <w:szCs w:val="24"/>
    </w:rPr>
  </w:style>
  <w:style w:type="paragraph" w:styleId="En-ttedetabledesmatires">
    <w:name w:val="TOC Heading"/>
    <w:basedOn w:val="Titre1"/>
    <w:next w:val="Normal"/>
    <w:uiPriority w:val="39"/>
    <w:unhideWhenUsed/>
    <w:qFormat/>
    <w:rsid w:val="00604EBB"/>
    <w:pPr>
      <w:outlineLvl w:val="9"/>
    </w:pPr>
    <w:rPr>
      <w:lang w:eastAsia="fr-FR"/>
    </w:rPr>
  </w:style>
  <w:style w:type="paragraph" w:styleId="TM1">
    <w:name w:val="toc 1"/>
    <w:basedOn w:val="Normal"/>
    <w:next w:val="Normal"/>
    <w:autoRedefine/>
    <w:uiPriority w:val="39"/>
    <w:unhideWhenUsed/>
    <w:rsid w:val="00604EBB"/>
    <w:pPr>
      <w:spacing w:after="100"/>
    </w:pPr>
  </w:style>
  <w:style w:type="paragraph" w:styleId="TM2">
    <w:name w:val="toc 2"/>
    <w:basedOn w:val="Normal"/>
    <w:next w:val="Normal"/>
    <w:autoRedefine/>
    <w:uiPriority w:val="39"/>
    <w:unhideWhenUsed/>
    <w:rsid w:val="00604EBB"/>
    <w:pPr>
      <w:spacing w:after="100"/>
      <w:ind w:left="220"/>
    </w:pPr>
  </w:style>
  <w:style w:type="character" w:styleId="Lienhypertexte">
    <w:name w:val="Hyperlink"/>
    <w:basedOn w:val="Policepardfaut"/>
    <w:uiPriority w:val="99"/>
    <w:unhideWhenUsed/>
    <w:rsid w:val="00604EBB"/>
    <w:rPr>
      <w:color w:val="0563C1" w:themeColor="hyperlink"/>
      <w:u w:val="single"/>
    </w:rPr>
  </w:style>
  <w:style w:type="character" w:styleId="Mentionnonrsolue">
    <w:name w:val="Unresolved Mention"/>
    <w:basedOn w:val="Policepardfaut"/>
    <w:uiPriority w:val="99"/>
    <w:semiHidden/>
    <w:unhideWhenUsed/>
    <w:rsid w:val="005E30C1"/>
    <w:rPr>
      <w:color w:val="605E5C"/>
      <w:shd w:val="clear" w:color="auto" w:fill="E1DFDD"/>
    </w:rPr>
  </w:style>
  <w:style w:type="paragraph" w:styleId="En-tte">
    <w:name w:val="header"/>
    <w:basedOn w:val="Normal"/>
    <w:link w:val="En-tteCar"/>
    <w:uiPriority w:val="99"/>
    <w:unhideWhenUsed/>
    <w:rsid w:val="005E39EB"/>
    <w:pPr>
      <w:tabs>
        <w:tab w:val="center" w:pos="4536"/>
        <w:tab w:val="right" w:pos="9072"/>
      </w:tabs>
      <w:spacing w:after="0" w:line="240" w:lineRule="auto"/>
    </w:pPr>
  </w:style>
  <w:style w:type="character" w:customStyle="1" w:styleId="En-tteCar">
    <w:name w:val="En-tête Car"/>
    <w:basedOn w:val="Policepardfaut"/>
    <w:link w:val="En-tte"/>
    <w:uiPriority w:val="99"/>
    <w:rsid w:val="005E39EB"/>
    <w:rPr>
      <w:rFonts w:ascii="Luciole" w:hAnsi="Luciole"/>
      <w:sz w:val="24"/>
    </w:rPr>
  </w:style>
  <w:style w:type="paragraph" w:styleId="Pieddepage">
    <w:name w:val="footer"/>
    <w:basedOn w:val="Normal"/>
    <w:link w:val="PieddepageCar"/>
    <w:uiPriority w:val="99"/>
    <w:unhideWhenUsed/>
    <w:rsid w:val="005E3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9EB"/>
    <w:rPr>
      <w:rFonts w:ascii="Luciole" w:hAnsi="Luciole"/>
      <w:sz w:val="24"/>
    </w:rPr>
  </w:style>
  <w:style w:type="character" w:styleId="Accentuation">
    <w:name w:val="Emphasis"/>
    <w:basedOn w:val="Policepardfaut"/>
    <w:uiPriority w:val="20"/>
    <w:qFormat/>
    <w:rsid w:val="003921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sante-na.com/la-cooperation/rencontres-nationales-2026/"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contact@culture-sante-na.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ulture-sante-na.com/la-cooperation/rencontres-nationales-2026/" TargetMode="External"/><Relationship Id="rId4" Type="http://schemas.openxmlformats.org/officeDocument/2006/relationships/webSettings" Target="webSettings.xml"/><Relationship Id="rId9" Type="http://schemas.openxmlformats.org/officeDocument/2006/relationships/hyperlink" Target="https://www.helloasso.com/associations/pole-culture-et-sante-en-nouvelle-aquitaine/evenements/rencontres-nationales-culture-et-sante"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C835-EFBA-4208-931C-CFA7DF38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4368</Words>
  <Characters>24028</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Capucine De Decker</dc:creator>
  <cp:keywords/>
  <dc:description/>
  <cp:lastModifiedBy>Capucine De Decker</cp:lastModifiedBy>
  <cp:revision>13</cp:revision>
  <dcterms:created xsi:type="dcterms:W3CDTF">2026-07-09T14:09:00Z</dcterms:created>
  <dcterms:modified xsi:type="dcterms:W3CDTF">2026-07-15T14:15:00Z</dcterms:modified>
</cp:coreProperties>
</file>